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57E380" w14:textId="429CF9FA" w:rsidR="005F1FB3" w:rsidRPr="00DB18F3" w:rsidRDefault="009E7C3B" w:rsidP="005F1FB3">
      <w:pPr>
        <w:pStyle w:val="CH"/>
      </w:pPr>
      <w:bookmarkStart w:id="0" w:name="Title"/>
      <w:bookmarkStart w:id="1" w:name="DocumentFor"/>
      <w:bookmarkStart w:id="2" w:name="_Hlk514061252"/>
      <w:bookmarkEnd w:id="0"/>
      <w:bookmarkEnd w:id="1"/>
      <w:r w:rsidRPr="00CD5A36">
        <w:rPr>
          <w:szCs w:val="24"/>
        </w:rPr>
        <w:t>3GPP TSG-RAN WG4 Meeting #</w:t>
      </w:r>
      <w:r w:rsidRPr="00CD5A36">
        <w:t xml:space="preserve"> </w:t>
      </w:r>
      <w:r w:rsidRPr="00CD5A36">
        <w:rPr>
          <w:szCs w:val="24"/>
        </w:rPr>
        <w:t>9</w:t>
      </w:r>
      <w:r>
        <w:rPr>
          <w:szCs w:val="24"/>
        </w:rPr>
        <w:t>9-e</w:t>
      </w:r>
      <w:r w:rsidR="005F1FB3" w:rsidRPr="00DB18F3">
        <w:t xml:space="preserve"> </w:t>
      </w:r>
      <w:r w:rsidR="005F1FB3" w:rsidRPr="00DB18F3">
        <w:tab/>
      </w:r>
      <w:r w:rsidR="005F1FB3">
        <w:tab/>
      </w:r>
      <w:r w:rsidR="00504395" w:rsidRPr="00504395">
        <w:t>R4-2108973</w:t>
      </w:r>
    </w:p>
    <w:p w14:paraId="53AC8090" w14:textId="77777777" w:rsidR="00E71F1D" w:rsidRPr="00CD5A36" w:rsidRDefault="00E71F1D" w:rsidP="00E71F1D">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52C0C4AA" w14:textId="7F863D64"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957F68">
        <w:rPr>
          <w:rFonts w:ascii="Arial" w:hAnsi="Arial" w:cs="Arial"/>
          <w:b/>
          <w:noProof/>
          <w:sz w:val="24"/>
          <w:szCs w:val="24"/>
          <w:lang w:val="en-US" w:eastAsia="en-US"/>
        </w:rPr>
        <w:t>13.1</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3B7F972A"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CC2F05" w:rsidRPr="00CC2F05">
        <w:rPr>
          <w:rFonts w:ascii="Arial" w:hAnsi="Arial"/>
          <w:bCs/>
          <w:noProof/>
          <w:sz w:val="24"/>
          <w:lang w:val="en-US" w:eastAsia="en-US"/>
        </w:rPr>
        <w:t>Discussion on temporary RS for efficient SCell activation in NR CA</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586E174A" w14:textId="7CB3BED7" w:rsidR="0094056F" w:rsidRDefault="00FD5080" w:rsidP="00D60829">
      <w:pPr>
        <w:jc w:val="both"/>
        <w:rPr>
          <w:lang w:eastAsia="en-US"/>
        </w:rPr>
      </w:pPr>
      <w:r>
        <w:rPr>
          <w:lang w:eastAsia="en-US"/>
        </w:rPr>
        <w:t xml:space="preserve">In the contribution, we present our views on the remaining issues from the second reply LS </w:t>
      </w:r>
      <w:r w:rsidRPr="00FD5080">
        <w:rPr>
          <w:lang w:eastAsia="en-US"/>
        </w:rPr>
        <w:t>R4-2105798</w:t>
      </w:r>
      <w:r>
        <w:rPr>
          <w:lang w:eastAsia="en-US"/>
        </w:rPr>
        <w:t xml:space="preserve"> sent to RAN1 in the previous RAN4#98bis e-meeting. And in response to a new incoming LS </w:t>
      </w:r>
      <w:r w:rsidRPr="00FD5080">
        <w:rPr>
          <w:lang w:eastAsia="en-US"/>
        </w:rPr>
        <w:t>R4-2107609</w:t>
      </w:r>
      <w:r>
        <w:rPr>
          <w:lang w:eastAsia="en-US"/>
        </w:rPr>
        <w:t xml:space="preserve"> from RAN1, we share our views </w:t>
      </w:r>
      <w:r w:rsidR="003C1F0A">
        <w:rPr>
          <w:lang w:eastAsia="en-US"/>
        </w:rPr>
        <w:t xml:space="preserve">on </w:t>
      </w:r>
      <w:r w:rsidR="007C7A41" w:rsidRPr="003C1F0A">
        <w:rPr>
          <w:lang w:eastAsia="en-US"/>
        </w:rPr>
        <w:t>Rel-15/16 DCI</w:t>
      </w:r>
      <w:r w:rsidR="007C7A41">
        <w:rPr>
          <w:lang w:eastAsia="en-US"/>
        </w:rPr>
        <w:t xml:space="preserve"> based </w:t>
      </w:r>
      <w:r w:rsidR="003C1F0A">
        <w:rPr>
          <w:lang w:eastAsia="en-US"/>
        </w:rPr>
        <w:t>SCell activation latency enhancement</w:t>
      </w:r>
      <w:r w:rsidR="007C7A41">
        <w:rPr>
          <w:lang w:eastAsia="en-US"/>
        </w:rPr>
        <w:t>.</w:t>
      </w:r>
    </w:p>
    <w:p w14:paraId="44DBE9FA" w14:textId="56BFD1F0" w:rsidR="00EF60CC" w:rsidRDefault="000A567D" w:rsidP="00D60829">
      <w:pPr>
        <w:pStyle w:val="Heading1"/>
        <w:jc w:val="both"/>
      </w:pPr>
      <w:r>
        <w:t xml:space="preserve">2. </w:t>
      </w:r>
      <w:r>
        <w:tab/>
      </w:r>
      <w:r w:rsidR="002A1C01">
        <w:t>Discussion</w:t>
      </w:r>
    </w:p>
    <w:p w14:paraId="699D2EA8" w14:textId="6B6D2838" w:rsidR="00FD5080" w:rsidRDefault="00893E2A" w:rsidP="00D60829">
      <w:pPr>
        <w:jc w:val="both"/>
        <w:rPr>
          <w:b/>
          <w:bCs/>
          <w:u w:val="single"/>
        </w:rPr>
      </w:pPr>
      <w:r w:rsidRPr="00893E2A">
        <w:rPr>
          <w:b/>
          <w:bCs/>
          <w:u w:val="single"/>
        </w:rPr>
        <w:t xml:space="preserve">Minimum </w:t>
      </w:r>
      <w:r>
        <w:rPr>
          <w:b/>
          <w:bCs/>
          <w:u w:val="single"/>
        </w:rPr>
        <w:t>G</w:t>
      </w:r>
      <w:r w:rsidRPr="00893E2A">
        <w:rPr>
          <w:b/>
          <w:bCs/>
          <w:u w:val="single"/>
        </w:rPr>
        <w:t>ap</w:t>
      </w:r>
      <w:r>
        <w:rPr>
          <w:b/>
          <w:bCs/>
          <w:u w:val="single"/>
        </w:rPr>
        <w:t xml:space="preserve"> for AGC Measurement and Application</w:t>
      </w:r>
    </w:p>
    <w:p w14:paraId="77CC9336" w14:textId="336419C4" w:rsidR="00581909" w:rsidRPr="00EB23B1" w:rsidRDefault="00581909" w:rsidP="00D60829">
      <w:pPr>
        <w:jc w:val="both"/>
      </w:pPr>
      <w:bookmarkStart w:id="3" w:name="_Hlk70939049"/>
      <w:r>
        <w:t xml:space="preserve">Options in </w:t>
      </w:r>
      <w:r w:rsidRPr="00FD5080">
        <w:rPr>
          <w:lang w:eastAsia="en-US"/>
        </w:rPr>
        <w:t>R4-2105798</w:t>
      </w:r>
      <w:r>
        <w:t>:</w:t>
      </w:r>
    </w:p>
    <w:bookmarkEnd w:id="3"/>
    <w:p w14:paraId="75961837" w14:textId="77777777" w:rsidR="005A5CA6" w:rsidRPr="005A5CA6" w:rsidRDefault="005A5CA6" w:rsidP="00D60829">
      <w:pPr>
        <w:numPr>
          <w:ilvl w:val="0"/>
          <w:numId w:val="6"/>
        </w:numPr>
        <w:tabs>
          <w:tab w:val="num" w:pos="2160"/>
        </w:tabs>
        <w:jc w:val="both"/>
      </w:pPr>
      <w:r w:rsidRPr="005A5CA6">
        <w:t>Minimum gap between the RS symbol(s) for AGC and the RS symbols for time/frequency acquisition is needed</w:t>
      </w:r>
    </w:p>
    <w:p w14:paraId="1A2BF583" w14:textId="77777777" w:rsidR="005A5CA6" w:rsidRPr="005A5CA6" w:rsidRDefault="005A5CA6" w:rsidP="00D60829">
      <w:pPr>
        <w:numPr>
          <w:ilvl w:val="1"/>
          <w:numId w:val="5"/>
        </w:numPr>
        <w:tabs>
          <w:tab w:val="num" w:pos="2880"/>
        </w:tabs>
        <w:jc w:val="both"/>
      </w:pPr>
      <w:r w:rsidRPr="005A5CA6">
        <w:t xml:space="preserve">The minimum gap length is </w:t>
      </w:r>
    </w:p>
    <w:p w14:paraId="23765C10" w14:textId="75909294" w:rsidR="005A5CA6" w:rsidRPr="005A5CA6" w:rsidRDefault="005A5CA6" w:rsidP="00D60829">
      <w:pPr>
        <w:numPr>
          <w:ilvl w:val="2"/>
          <w:numId w:val="5"/>
        </w:numPr>
        <w:jc w:val="both"/>
      </w:pPr>
      <w:r w:rsidRPr="005A5CA6">
        <w:t>Option 1: 2 slots</w:t>
      </w:r>
    </w:p>
    <w:p w14:paraId="5E15760B" w14:textId="46543FC3" w:rsidR="005A5CA6" w:rsidRDefault="005A5CA6" w:rsidP="00D60829">
      <w:pPr>
        <w:numPr>
          <w:ilvl w:val="2"/>
          <w:numId w:val="5"/>
        </w:numPr>
        <w:jc w:val="both"/>
      </w:pPr>
      <w:r w:rsidRPr="005A5CA6">
        <w:t>Option 2: 2 ms</w:t>
      </w:r>
    </w:p>
    <w:p w14:paraId="58877DCD" w14:textId="1A67D5FF" w:rsidR="005A5CA6" w:rsidRDefault="005A5CA6" w:rsidP="00D60829">
      <w:pPr>
        <w:jc w:val="both"/>
      </w:pPr>
    </w:p>
    <w:p w14:paraId="1C89596D" w14:textId="53B7DD31" w:rsidR="00581909" w:rsidRDefault="002371DA" w:rsidP="00D60829">
      <w:pPr>
        <w:jc w:val="both"/>
      </w:pPr>
      <w:r>
        <w:t xml:space="preserve">Depending on UE implementation, UE may need a gap for temporary RS buff ring, processing, and application of new gain value. </w:t>
      </w:r>
      <w:r w:rsidR="00D62A29">
        <w:t xml:space="preserve">In general, </w:t>
      </w:r>
      <w:r w:rsidR="00013C44">
        <w:t xml:space="preserve">a timeline for </w:t>
      </w:r>
      <w:r w:rsidR="00D62A29">
        <w:t xml:space="preserve">UE processing and interaction between </w:t>
      </w:r>
      <w:r w:rsidR="00013C44">
        <w:t xml:space="preserve">UE </w:t>
      </w:r>
      <w:r w:rsidR="00D62A29">
        <w:t xml:space="preserve">functional modules </w:t>
      </w:r>
      <w:r w:rsidR="00B077EA">
        <w:t xml:space="preserve">follows a slot boundary and that is why most if not </w:t>
      </w:r>
      <w:proofErr w:type="gramStart"/>
      <w:r w:rsidR="00B077EA">
        <w:t>all of</w:t>
      </w:r>
      <w:proofErr w:type="gramEnd"/>
      <w:r w:rsidR="00B077EA">
        <w:t xml:space="preserve"> </w:t>
      </w:r>
      <w:r w:rsidR="00D60829">
        <w:t xml:space="preserve">the </w:t>
      </w:r>
      <w:r w:rsidR="00B077EA">
        <w:t xml:space="preserve">RAN4 requirements </w:t>
      </w:r>
      <w:r w:rsidR="00D60829">
        <w:t xml:space="preserve">are referring to the current active BWP’s numerology. Here, the gap is for the processing of the </w:t>
      </w:r>
      <w:r w:rsidR="004A1B5B">
        <w:t xml:space="preserve">already </w:t>
      </w:r>
      <w:r w:rsidR="00D60829">
        <w:t xml:space="preserve">received temporary </w:t>
      </w:r>
      <w:r w:rsidR="004A1B5B">
        <w:t>RS in terms of measurement and application</w:t>
      </w:r>
      <w:r w:rsidR="00C220AA">
        <w:t xml:space="preserve">, hence, the UE processing time defined based on </w:t>
      </w:r>
      <w:r w:rsidR="00C42711">
        <w:t>slot length, i.e. Option 1.</w:t>
      </w:r>
    </w:p>
    <w:p w14:paraId="05AB2A34" w14:textId="6C20C155" w:rsidR="00C42711" w:rsidRDefault="00C42711" w:rsidP="00D60829">
      <w:pPr>
        <w:jc w:val="both"/>
      </w:pPr>
    </w:p>
    <w:p w14:paraId="5675E2ED" w14:textId="30954D91" w:rsidR="004A1DC2" w:rsidRDefault="004A1DC2" w:rsidP="004A1DC2">
      <w:pPr>
        <w:ind w:left="1080" w:hanging="1080"/>
        <w:jc w:val="both"/>
        <w:rPr>
          <w:b/>
          <w:bCs/>
          <w:lang w:val="en-US" w:eastAsia="en-US"/>
        </w:rPr>
      </w:pPr>
      <w:r w:rsidRPr="005E30EC">
        <w:rPr>
          <w:b/>
          <w:bCs/>
          <w:lang w:val="en-US" w:eastAsia="en-US"/>
        </w:rPr>
        <w:t xml:space="preserve">Proposal </w:t>
      </w:r>
      <w:r>
        <w:rPr>
          <w:b/>
          <w:bCs/>
          <w:lang w:val="en-US" w:eastAsia="en-US"/>
        </w:rPr>
        <w:t>1</w:t>
      </w:r>
      <w:r w:rsidRPr="005E30EC">
        <w:rPr>
          <w:b/>
          <w:bCs/>
          <w:lang w:val="en-US" w:eastAsia="en-US"/>
        </w:rPr>
        <w:t>:</w:t>
      </w:r>
      <w:r>
        <w:rPr>
          <w:b/>
          <w:bCs/>
          <w:lang w:val="en-US" w:eastAsia="en-US"/>
        </w:rPr>
        <w:t xml:space="preserve"> </w:t>
      </w:r>
      <w:r w:rsidR="008E5F4A" w:rsidRPr="008E5F4A">
        <w:rPr>
          <w:b/>
          <w:bCs/>
          <w:lang w:val="en-US" w:eastAsia="en-US"/>
        </w:rPr>
        <w:t xml:space="preserve">RS symbols for AGC and time/frequency acquisition </w:t>
      </w:r>
      <w:r w:rsidR="00CA31AF">
        <w:rPr>
          <w:b/>
          <w:bCs/>
          <w:lang w:val="en-US" w:eastAsia="en-US"/>
        </w:rPr>
        <w:t>are at least 2-slot apart from each other.</w:t>
      </w:r>
    </w:p>
    <w:p w14:paraId="222E18C4" w14:textId="39144772" w:rsidR="00C42711" w:rsidRDefault="00C42711" w:rsidP="00D60829">
      <w:pPr>
        <w:jc w:val="both"/>
      </w:pPr>
    </w:p>
    <w:p w14:paraId="2734B365" w14:textId="14C184BF" w:rsidR="001B3646" w:rsidRDefault="001B3646" w:rsidP="001B3646">
      <w:pPr>
        <w:jc w:val="both"/>
        <w:rPr>
          <w:b/>
          <w:bCs/>
          <w:u w:val="single"/>
        </w:rPr>
      </w:pPr>
      <w:r>
        <w:rPr>
          <w:b/>
          <w:bCs/>
          <w:u w:val="single"/>
        </w:rPr>
        <w:t>Time-aligned RSs on the other Active Serving Cells in the Same Band</w:t>
      </w:r>
    </w:p>
    <w:p w14:paraId="1816314E" w14:textId="77777777" w:rsidR="001B3646" w:rsidRPr="00EB23B1" w:rsidRDefault="001B3646" w:rsidP="001B3646">
      <w:pPr>
        <w:jc w:val="both"/>
      </w:pPr>
      <w:r>
        <w:t xml:space="preserve">Options in </w:t>
      </w:r>
      <w:r w:rsidRPr="00FD5080">
        <w:rPr>
          <w:lang w:eastAsia="en-US"/>
        </w:rPr>
        <w:t>R4-2105798</w:t>
      </w:r>
      <w:r>
        <w:t>:</w:t>
      </w:r>
    </w:p>
    <w:p w14:paraId="7C597994" w14:textId="77777777" w:rsidR="006E29C8" w:rsidRPr="00F7171E" w:rsidRDefault="006E29C8" w:rsidP="006E29C8">
      <w:pPr>
        <w:numPr>
          <w:ilvl w:val="0"/>
          <w:numId w:val="6"/>
        </w:numPr>
        <w:tabs>
          <w:tab w:val="num" w:pos="2160"/>
        </w:tabs>
        <w:jc w:val="both"/>
      </w:pPr>
      <w:r w:rsidRPr="00F7171E">
        <w:t>SCell being activated is known and belongs to FR1, if SCell measurement cycle is larger than 160ms, whether the UE requires to receive another RS transmitted also on the other activated serving cell in the same band in the same slot?</w:t>
      </w:r>
    </w:p>
    <w:p w14:paraId="0F9A2CC9" w14:textId="77777777" w:rsidR="00F7171E" w:rsidRPr="00F7171E" w:rsidRDefault="00F7171E" w:rsidP="006E29C8">
      <w:pPr>
        <w:numPr>
          <w:ilvl w:val="1"/>
          <w:numId w:val="5"/>
        </w:numPr>
        <w:tabs>
          <w:tab w:val="num" w:pos="2880"/>
        </w:tabs>
        <w:jc w:val="both"/>
      </w:pPr>
      <w:r w:rsidRPr="00F7171E">
        <w:t>Option 1(Intel, Huawei, Qualcomm, MTK):</w:t>
      </w:r>
    </w:p>
    <w:p w14:paraId="28B4E4FA" w14:textId="77777777" w:rsidR="006E29C8" w:rsidRPr="00F7171E" w:rsidRDefault="006E29C8" w:rsidP="006E29C8">
      <w:pPr>
        <w:numPr>
          <w:ilvl w:val="2"/>
          <w:numId w:val="5"/>
        </w:numPr>
        <w:tabs>
          <w:tab w:val="num" w:pos="2880"/>
        </w:tabs>
        <w:jc w:val="both"/>
      </w:pPr>
      <w:r w:rsidRPr="00F7171E">
        <w:t>These RSs are not required to be transmitted in the same slot</w:t>
      </w:r>
    </w:p>
    <w:p w14:paraId="3EC10903" w14:textId="77777777" w:rsidR="00F7171E" w:rsidRPr="00F7171E" w:rsidRDefault="00F7171E" w:rsidP="006E29C8">
      <w:pPr>
        <w:numPr>
          <w:ilvl w:val="1"/>
          <w:numId w:val="5"/>
        </w:numPr>
        <w:tabs>
          <w:tab w:val="num" w:pos="2880"/>
        </w:tabs>
        <w:jc w:val="both"/>
      </w:pPr>
      <w:r w:rsidRPr="00F7171E">
        <w:t>Option 2 (Apple):</w:t>
      </w:r>
    </w:p>
    <w:p w14:paraId="0E8388CA" w14:textId="77777777" w:rsidR="006E29C8" w:rsidRPr="00F7171E" w:rsidRDefault="006E29C8" w:rsidP="006E29C8">
      <w:pPr>
        <w:numPr>
          <w:ilvl w:val="2"/>
          <w:numId w:val="5"/>
        </w:numPr>
        <w:tabs>
          <w:tab w:val="num" w:pos="2880"/>
        </w:tabs>
        <w:jc w:val="both"/>
      </w:pPr>
      <w:r w:rsidRPr="00F7171E">
        <w:t>These RSs are required to be transmitted in the same slot</w:t>
      </w:r>
    </w:p>
    <w:p w14:paraId="672378E9" w14:textId="77777777" w:rsidR="00F7171E" w:rsidRPr="00F7171E" w:rsidRDefault="00F7171E" w:rsidP="006E29C8">
      <w:pPr>
        <w:numPr>
          <w:ilvl w:val="1"/>
          <w:numId w:val="5"/>
        </w:numPr>
        <w:tabs>
          <w:tab w:val="num" w:pos="2880"/>
        </w:tabs>
        <w:jc w:val="both"/>
      </w:pPr>
      <w:r w:rsidRPr="00F7171E">
        <w:t xml:space="preserve">Option 3 (new compromised option): </w:t>
      </w:r>
    </w:p>
    <w:p w14:paraId="56E26014" w14:textId="77777777" w:rsidR="006E29C8" w:rsidRPr="00F7171E" w:rsidRDefault="006E29C8" w:rsidP="006E29C8">
      <w:pPr>
        <w:numPr>
          <w:ilvl w:val="2"/>
          <w:numId w:val="5"/>
        </w:numPr>
        <w:tabs>
          <w:tab w:val="num" w:pos="2880"/>
        </w:tabs>
        <w:jc w:val="both"/>
      </w:pPr>
      <w:r w:rsidRPr="00F7171E">
        <w:t>UE reports capability which indicates whether UE requires to receive another RS transmitted also on the other activated serving cell in the same band in the same slot.</w:t>
      </w:r>
    </w:p>
    <w:p w14:paraId="42AEDD28" w14:textId="77777777" w:rsidR="00F33C51" w:rsidRDefault="00F33C51" w:rsidP="00F33C51">
      <w:pPr>
        <w:jc w:val="both"/>
        <w:rPr>
          <w:lang w:val="en-US"/>
        </w:rPr>
      </w:pPr>
    </w:p>
    <w:p w14:paraId="7E55B42E" w14:textId="54B2632C" w:rsidR="00F33C51" w:rsidRDefault="00E60D83" w:rsidP="00E54830">
      <w:pPr>
        <w:jc w:val="both"/>
        <w:rPr>
          <w:lang w:val="en-US"/>
        </w:rPr>
      </w:pPr>
      <w:r>
        <w:rPr>
          <w:lang w:val="en-US"/>
        </w:rPr>
        <w:t xml:space="preserve">Option 2 is </w:t>
      </w:r>
      <w:r w:rsidR="00DF25BC">
        <w:rPr>
          <w:lang w:val="en-US"/>
        </w:rPr>
        <w:t xml:space="preserve">consistent with </w:t>
      </w:r>
      <w:r w:rsidR="00DF25BC" w:rsidRPr="00F7171E">
        <w:rPr>
          <w:lang w:val="en-US"/>
        </w:rPr>
        <w:t>the legacy requirement assumption</w:t>
      </w:r>
      <w:r w:rsidR="00DF25BC">
        <w:rPr>
          <w:lang w:val="en-US"/>
        </w:rPr>
        <w:t>, i.e.</w:t>
      </w:r>
      <w:r w:rsidR="00DF25BC" w:rsidRPr="00F7171E">
        <w:rPr>
          <w:lang w:val="en-US"/>
        </w:rPr>
        <w:t xml:space="preserve"> </w:t>
      </w:r>
      <w:r w:rsidRPr="00F7171E">
        <w:rPr>
          <w:lang w:val="en-US"/>
        </w:rPr>
        <w:t xml:space="preserve">UE expects another RS and/or SSB (burst) is also transmitted on the other activated serving cell, having all the RSs </w:t>
      </w:r>
      <w:proofErr w:type="gramStart"/>
      <w:r w:rsidRPr="00F7171E">
        <w:rPr>
          <w:lang w:val="en-US"/>
        </w:rPr>
        <w:t>time-aligned</w:t>
      </w:r>
      <w:proofErr w:type="gramEnd"/>
      <w:r w:rsidRPr="00F7171E">
        <w:rPr>
          <w:lang w:val="en-US"/>
        </w:rPr>
        <w:t xml:space="preserve"> within MTRD requirement for intra-band CA</w:t>
      </w:r>
      <w:r w:rsidR="00E54830">
        <w:rPr>
          <w:lang w:val="en-US"/>
        </w:rPr>
        <w:t xml:space="preserve">. </w:t>
      </w:r>
      <w:r w:rsidR="00F33C51" w:rsidRPr="00E462EE">
        <w:rPr>
          <w:lang w:val="en-US"/>
        </w:rPr>
        <w:t>On the other hand, since</w:t>
      </w:r>
      <w:r w:rsidR="00F33C51">
        <w:rPr>
          <w:lang w:val="en-US"/>
        </w:rPr>
        <w:t xml:space="preserve"> </w:t>
      </w:r>
      <w:r w:rsidR="00F33C51" w:rsidRPr="00E462EE">
        <w:rPr>
          <w:lang w:val="en-US"/>
        </w:rPr>
        <w:t xml:space="preserve">this is enhancement of SCell activation latency based on </w:t>
      </w:r>
      <w:r w:rsidR="00F33C51">
        <w:rPr>
          <w:lang w:val="en-US"/>
        </w:rPr>
        <w:t xml:space="preserve">a </w:t>
      </w:r>
      <w:r w:rsidR="00F33C51" w:rsidRPr="00E462EE">
        <w:rPr>
          <w:lang w:val="en-US"/>
        </w:rPr>
        <w:t>new reference signal</w:t>
      </w:r>
      <w:r w:rsidR="00F33C51">
        <w:rPr>
          <w:lang w:val="en-US"/>
        </w:rPr>
        <w:t xml:space="preserve"> </w:t>
      </w:r>
      <w:r w:rsidR="00F33C51" w:rsidRPr="00E462EE">
        <w:rPr>
          <w:lang w:val="en-US"/>
        </w:rPr>
        <w:t>(i.e. not SSB)</w:t>
      </w:r>
      <w:r w:rsidR="00E54830">
        <w:rPr>
          <w:lang w:val="en-US"/>
        </w:rPr>
        <w:t xml:space="preserve"> and w</w:t>
      </w:r>
      <w:r w:rsidR="00E54830" w:rsidRPr="00E462EE">
        <w:rPr>
          <w:lang w:val="en-US"/>
        </w:rPr>
        <w:t xml:space="preserve">ith Option </w:t>
      </w:r>
      <w:r w:rsidR="00E54830">
        <w:rPr>
          <w:lang w:val="en-US"/>
        </w:rPr>
        <w:t>2</w:t>
      </w:r>
      <w:r w:rsidR="00E54830" w:rsidRPr="00E462EE">
        <w:rPr>
          <w:lang w:val="en-US"/>
        </w:rPr>
        <w:t>, other UEs</w:t>
      </w:r>
      <w:r w:rsidR="00E54830">
        <w:rPr>
          <w:lang w:val="en-US"/>
        </w:rPr>
        <w:t>’ through</w:t>
      </w:r>
      <w:r w:rsidR="00E54830" w:rsidRPr="00E462EE">
        <w:rPr>
          <w:lang w:val="en-US"/>
        </w:rPr>
        <w:t xml:space="preserve">put on the other carriers in the same band can get </w:t>
      </w:r>
      <w:r w:rsidR="00E54830">
        <w:rPr>
          <w:lang w:val="en-US"/>
        </w:rPr>
        <w:t xml:space="preserve">adversely </w:t>
      </w:r>
      <w:r w:rsidR="00E54830" w:rsidRPr="00E462EE">
        <w:rPr>
          <w:lang w:val="en-US"/>
        </w:rPr>
        <w:t>affected by the UE</w:t>
      </w:r>
      <w:r w:rsidR="00E54830">
        <w:rPr>
          <w:lang w:val="en-US"/>
        </w:rPr>
        <w:t xml:space="preserve"> </w:t>
      </w:r>
      <w:r w:rsidR="00E54830" w:rsidRPr="00E462EE">
        <w:rPr>
          <w:lang w:val="en-US"/>
        </w:rPr>
        <w:t xml:space="preserve">specific </w:t>
      </w:r>
      <w:r w:rsidR="00186AF2">
        <w:rPr>
          <w:lang w:val="en-US"/>
        </w:rPr>
        <w:t>A-T</w:t>
      </w:r>
      <w:r w:rsidR="00E54830" w:rsidRPr="00E462EE">
        <w:rPr>
          <w:lang w:val="en-US"/>
        </w:rPr>
        <w:t>RS on multiple carriers</w:t>
      </w:r>
      <w:r w:rsidR="00F33C51" w:rsidRPr="00E462EE">
        <w:rPr>
          <w:lang w:val="en-US"/>
        </w:rPr>
        <w:t xml:space="preserve">, Option 1 </w:t>
      </w:r>
      <w:r w:rsidR="00186AF2">
        <w:rPr>
          <w:lang w:val="en-US"/>
        </w:rPr>
        <w:t xml:space="preserve">needs </w:t>
      </w:r>
      <w:r w:rsidR="00E54830">
        <w:rPr>
          <w:lang w:val="en-US"/>
        </w:rPr>
        <w:t xml:space="preserve">be also considered </w:t>
      </w:r>
      <w:r w:rsidR="00186AF2">
        <w:rPr>
          <w:lang w:val="en-US"/>
        </w:rPr>
        <w:t xml:space="preserve">for a </w:t>
      </w:r>
      <w:r w:rsidR="00E54830">
        <w:rPr>
          <w:lang w:val="en-US"/>
        </w:rPr>
        <w:t>UE having no technical/implementation issue with it</w:t>
      </w:r>
      <w:r w:rsidR="00F33C51" w:rsidRPr="00E462EE">
        <w:rPr>
          <w:lang w:val="en-US"/>
        </w:rPr>
        <w:t xml:space="preserve">. </w:t>
      </w:r>
    </w:p>
    <w:p w14:paraId="458CCC83" w14:textId="77777777" w:rsidR="006E29C8" w:rsidRDefault="006E29C8" w:rsidP="006E29C8">
      <w:pPr>
        <w:jc w:val="both"/>
        <w:rPr>
          <w:lang w:val="en-US"/>
        </w:rPr>
      </w:pPr>
    </w:p>
    <w:p w14:paraId="06F2AC12" w14:textId="75427033" w:rsidR="00932847" w:rsidRDefault="00932847" w:rsidP="00932847">
      <w:pPr>
        <w:ind w:left="1080" w:hanging="1080"/>
        <w:jc w:val="both"/>
        <w:rPr>
          <w:b/>
          <w:bCs/>
          <w:lang w:val="en-US" w:eastAsia="en-US"/>
        </w:rPr>
      </w:pPr>
      <w:r>
        <w:rPr>
          <w:b/>
          <w:bCs/>
          <w:lang w:val="en-US" w:eastAsia="en-US"/>
        </w:rPr>
        <w:t>Observation</w:t>
      </w:r>
      <w:r w:rsidRPr="005E30EC">
        <w:rPr>
          <w:b/>
          <w:bCs/>
          <w:lang w:val="en-US" w:eastAsia="en-US"/>
        </w:rPr>
        <w:t xml:space="preserve"> </w:t>
      </w:r>
      <w:r>
        <w:rPr>
          <w:b/>
          <w:bCs/>
          <w:lang w:val="en-US" w:eastAsia="en-US"/>
        </w:rPr>
        <w:t>1</w:t>
      </w:r>
      <w:r w:rsidRPr="005E30EC">
        <w:rPr>
          <w:b/>
          <w:bCs/>
          <w:lang w:val="en-US" w:eastAsia="en-US"/>
        </w:rPr>
        <w:t>:</w:t>
      </w:r>
      <w:r>
        <w:rPr>
          <w:b/>
          <w:bCs/>
          <w:lang w:val="en-US" w:eastAsia="en-US"/>
        </w:rPr>
        <w:t xml:space="preserve"> </w:t>
      </w:r>
      <w:r w:rsidR="00D75F3F">
        <w:rPr>
          <w:b/>
          <w:bCs/>
          <w:lang w:val="en-US" w:eastAsia="en-US"/>
        </w:rPr>
        <w:t>Additional RSs on multiple carriers for AGC on the to-be-activated SCell can adversely affect other UEs throughput.</w:t>
      </w:r>
    </w:p>
    <w:p w14:paraId="458E90FC" w14:textId="26AB2246" w:rsidR="006E29C8" w:rsidRPr="00F7171E" w:rsidRDefault="006E29C8" w:rsidP="006E29C8">
      <w:pPr>
        <w:jc w:val="both"/>
        <w:rPr>
          <w:lang w:val="en-US"/>
        </w:rPr>
      </w:pPr>
    </w:p>
    <w:p w14:paraId="288C993D" w14:textId="3F9E3D82" w:rsidR="000C6255" w:rsidRPr="00162CD6" w:rsidRDefault="00424759" w:rsidP="00D60829">
      <w:pPr>
        <w:jc w:val="both"/>
        <w:rPr>
          <w:b/>
          <w:bCs/>
          <w:u w:val="single"/>
        </w:rPr>
      </w:pPr>
      <w:r w:rsidRPr="00162CD6">
        <w:rPr>
          <w:b/>
          <w:bCs/>
          <w:u w:val="single"/>
        </w:rPr>
        <w:t xml:space="preserve">Cases where UE needs to go through </w:t>
      </w:r>
      <w:r w:rsidR="00162CD6" w:rsidRPr="00162CD6">
        <w:rPr>
          <w:b/>
          <w:bCs/>
          <w:u w:val="single"/>
        </w:rPr>
        <w:t xml:space="preserve">a </w:t>
      </w:r>
      <w:proofErr w:type="gramStart"/>
      <w:r w:rsidR="00162CD6" w:rsidRPr="00162CD6">
        <w:rPr>
          <w:b/>
          <w:bCs/>
          <w:u w:val="single"/>
        </w:rPr>
        <w:t>coarse</w:t>
      </w:r>
      <w:proofErr w:type="gramEnd"/>
      <w:r w:rsidR="00162CD6" w:rsidRPr="00162CD6">
        <w:rPr>
          <w:b/>
          <w:bCs/>
          <w:u w:val="single"/>
        </w:rPr>
        <w:t xml:space="preserve"> AGC and SSB ID detection as a part of SCell activation</w:t>
      </w:r>
    </w:p>
    <w:p w14:paraId="57A0A27C" w14:textId="77777777" w:rsidR="00162CD6" w:rsidRPr="00EB23B1" w:rsidRDefault="00162CD6" w:rsidP="00162CD6">
      <w:pPr>
        <w:jc w:val="both"/>
      </w:pPr>
      <w:r>
        <w:t xml:space="preserve">Options in </w:t>
      </w:r>
      <w:r w:rsidRPr="00FD5080">
        <w:rPr>
          <w:lang w:eastAsia="en-US"/>
        </w:rPr>
        <w:t>R4-2105798</w:t>
      </w:r>
      <w:r>
        <w:t>:</w:t>
      </w:r>
    </w:p>
    <w:p w14:paraId="58F3F8F9" w14:textId="77777777" w:rsidR="000C6255" w:rsidRPr="000C6255" w:rsidRDefault="000C6255" w:rsidP="00162CD6">
      <w:pPr>
        <w:numPr>
          <w:ilvl w:val="0"/>
          <w:numId w:val="6"/>
        </w:numPr>
        <w:tabs>
          <w:tab w:val="num" w:pos="2160"/>
        </w:tabs>
        <w:jc w:val="both"/>
      </w:pPr>
      <w:r w:rsidRPr="000C6255">
        <w:t xml:space="preserve">SCell being activated is </w:t>
      </w:r>
      <w:r w:rsidRPr="000C6255">
        <w:rPr>
          <w:b/>
          <w:bCs/>
        </w:rPr>
        <w:t>unknown</w:t>
      </w:r>
      <w:r w:rsidRPr="000C6255">
        <w:t xml:space="preserve"> and belongs to </w:t>
      </w:r>
      <w:r w:rsidRPr="000C6255">
        <w:rPr>
          <w:b/>
          <w:bCs/>
        </w:rPr>
        <w:t>FR1</w:t>
      </w:r>
    </w:p>
    <w:p w14:paraId="22A34B5D" w14:textId="77777777" w:rsidR="000C6255" w:rsidRPr="000C6255" w:rsidRDefault="000C6255" w:rsidP="00162CD6">
      <w:pPr>
        <w:numPr>
          <w:ilvl w:val="1"/>
          <w:numId w:val="5"/>
        </w:numPr>
        <w:tabs>
          <w:tab w:val="num" w:pos="2880"/>
        </w:tabs>
        <w:jc w:val="both"/>
      </w:pPr>
      <w:r w:rsidRPr="000C6255">
        <w:t xml:space="preserve">when SCell is </w:t>
      </w:r>
      <w:r w:rsidRPr="000C6255">
        <w:rPr>
          <w:b/>
          <w:bCs/>
        </w:rPr>
        <w:t>non-contiguous</w:t>
      </w:r>
      <w:r w:rsidRPr="000C6255">
        <w:t xml:space="preserve"> to an active serving cell in the same band (Intra-band non-continuous CA), whether temporary RS can be used for AGC and/or time frequency tracking?</w:t>
      </w:r>
    </w:p>
    <w:p w14:paraId="6D8EFFA1" w14:textId="77777777" w:rsidR="000C6255" w:rsidRPr="000C6255" w:rsidRDefault="000C6255" w:rsidP="00162CD6">
      <w:pPr>
        <w:numPr>
          <w:ilvl w:val="2"/>
          <w:numId w:val="5"/>
        </w:numPr>
        <w:tabs>
          <w:tab w:val="num" w:pos="2880"/>
        </w:tabs>
        <w:jc w:val="both"/>
      </w:pPr>
      <w:r w:rsidRPr="000C6255">
        <w:t>Option1: it is not a target scenario for temporary RS based SCell activation latency optimization.</w:t>
      </w:r>
    </w:p>
    <w:p w14:paraId="21F1C351" w14:textId="77777777" w:rsidR="000C6255" w:rsidRPr="000C6255" w:rsidRDefault="000C6255" w:rsidP="00162CD6">
      <w:pPr>
        <w:numPr>
          <w:ilvl w:val="2"/>
          <w:numId w:val="5"/>
        </w:numPr>
        <w:tabs>
          <w:tab w:val="num" w:pos="2880"/>
        </w:tabs>
        <w:jc w:val="both"/>
      </w:pPr>
      <w:r w:rsidRPr="000C6255">
        <w:t>Option 2: temporary RS can be used for time frequency tracking only</w:t>
      </w:r>
    </w:p>
    <w:p w14:paraId="52DECFC5" w14:textId="0BAEB0A5" w:rsidR="000C6255" w:rsidRPr="000C6255" w:rsidRDefault="000C6255" w:rsidP="00162CD6">
      <w:pPr>
        <w:numPr>
          <w:ilvl w:val="3"/>
          <w:numId w:val="5"/>
        </w:numPr>
        <w:jc w:val="both"/>
      </w:pPr>
      <w:r w:rsidRPr="000C6255">
        <w:t>(For AGC: UE performs AGC adjustment based on SSB rather than temporary RS).</w:t>
      </w:r>
    </w:p>
    <w:p w14:paraId="48D58E22" w14:textId="47BB546D" w:rsidR="000C6255" w:rsidRPr="000C6255" w:rsidRDefault="000C6255" w:rsidP="00162CD6">
      <w:pPr>
        <w:numPr>
          <w:ilvl w:val="3"/>
          <w:numId w:val="5"/>
        </w:numPr>
        <w:jc w:val="both"/>
      </w:pPr>
      <w:r w:rsidRPr="000C6255">
        <w:t>For time frequency tracking: UE can perform time-frequency tracking based on temporary RS.</w:t>
      </w:r>
    </w:p>
    <w:p w14:paraId="43BA98D3" w14:textId="78A2B30F" w:rsidR="000C6255" w:rsidRPr="000C6255" w:rsidRDefault="000C6255" w:rsidP="00162CD6">
      <w:pPr>
        <w:numPr>
          <w:ilvl w:val="3"/>
          <w:numId w:val="5"/>
        </w:numPr>
        <w:jc w:val="both"/>
      </w:pPr>
      <w:r w:rsidRPr="000C6255">
        <w:t>One temporary RS burst is required.</w:t>
      </w:r>
    </w:p>
    <w:p w14:paraId="76B8BB39" w14:textId="77777777" w:rsidR="000C6255" w:rsidRPr="000C6255" w:rsidRDefault="000C6255" w:rsidP="00162CD6">
      <w:pPr>
        <w:numPr>
          <w:ilvl w:val="1"/>
          <w:numId w:val="5"/>
        </w:numPr>
        <w:tabs>
          <w:tab w:val="num" w:pos="2880"/>
        </w:tabs>
        <w:jc w:val="both"/>
      </w:pPr>
      <w:r w:rsidRPr="000C6255">
        <w:t>When SCell to be activated and active serving cell are in the different band (</w:t>
      </w:r>
      <w:r w:rsidRPr="000C6255">
        <w:rPr>
          <w:b/>
          <w:bCs/>
        </w:rPr>
        <w:t>Inter-band CA</w:t>
      </w:r>
      <w:r w:rsidRPr="000C6255">
        <w:t>), whether temporary RS can be used for AGC and/or time frequency tracking?</w:t>
      </w:r>
    </w:p>
    <w:p w14:paraId="27F3709F" w14:textId="77777777" w:rsidR="000C6255" w:rsidRPr="000C6255" w:rsidRDefault="000C6255" w:rsidP="00162CD6">
      <w:pPr>
        <w:numPr>
          <w:ilvl w:val="2"/>
          <w:numId w:val="5"/>
        </w:numPr>
        <w:tabs>
          <w:tab w:val="num" w:pos="2880"/>
        </w:tabs>
        <w:jc w:val="both"/>
      </w:pPr>
      <w:r w:rsidRPr="000C6255">
        <w:t>Option1: it is not a target scenario for temporary RS based SCell activation latency optimization.</w:t>
      </w:r>
    </w:p>
    <w:p w14:paraId="4134416E" w14:textId="77777777" w:rsidR="000C6255" w:rsidRPr="000C6255" w:rsidRDefault="000C6255" w:rsidP="00162CD6">
      <w:pPr>
        <w:numPr>
          <w:ilvl w:val="2"/>
          <w:numId w:val="5"/>
        </w:numPr>
        <w:tabs>
          <w:tab w:val="num" w:pos="2880"/>
        </w:tabs>
        <w:jc w:val="both"/>
      </w:pPr>
      <w:r w:rsidRPr="000C6255">
        <w:t>Option 2: temporary RS can be used for time frequency tracking only</w:t>
      </w:r>
    </w:p>
    <w:p w14:paraId="0CBEDF3F" w14:textId="1CC9B02A" w:rsidR="000C6255" w:rsidRPr="000C6255" w:rsidRDefault="000C6255" w:rsidP="00162CD6">
      <w:pPr>
        <w:numPr>
          <w:ilvl w:val="3"/>
          <w:numId w:val="5"/>
        </w:numPr>
        <w:jc w:val="both"/>
      </w:pPr>
      <w:r w:rsidRPr="000C6255">
        <w:t>(For AGC: UE performs AGC adjustment based on SSB rather than temporary RS).</w:t>
      </w:r>
    </w:p>
    <w:p w14:paraId="118735E7" w14:textId="00780B23" w:rsidR="000C6255" w:rsidRPr="000C6255" w:rsidRDefault="000C6255" w:rsidP="00162CD6">
      <w:pPr>
        <w:numPr>
          <w:ilvl w:val="3"/>
          <w:numId w:val="5"/>
        </w:numPr>
        <w:jc w:val="both"/>
      </w:pPr>
      <w:r w:rsidRPr="000C6255">
        <w:t>For time frequency tracking: UE can perform time-frequency tracking based on temporary RS.</w:t>
      </w:r>
    </w:p>
    <w:p w14:paraId="0B2B935F" w14:textId="184FE2F5" w:rsidR="000C6255" w:rsidRPr="000C6255" w:rsidRDefault="000C6255" w:rsidP="00162CD6">
      <w:pPr>
        <w:numPr>
          <w:ilvl w:val="3"/>
          <w:numId w:val="5"/>
        </w:numPr>
        <w:jc w:val="both"/>
      </w:pPr>
      <w:r w:rsidRPr="000C6255">
        <w:t>One temporary RS burst is required.</w:t>
      </w:r>
    </w:p>
    <w:p w14:paraId="309B9660" w14:textId="77777777" w:rsidR="0090465C" w:rsidRPr="0090465C" w:rsidRDefault="0090465C" w:rsidP="00162CD6">
      <w:pPr>
        <w:numPr>
          <w:ilvl w:val="0"/>
          <w:numId w:val="6"/>
        </w:numPr>
        <w:tabs>
          <w:tab w:val="num" w:pos="2160"/>
        </w:tabs>
        <w:jc w:val="both"/>
      </w:pPr>
      <w:r w:rsidRPr="0090465C">
        <w:t xml:space="preserve">SCell being activated belongs to </w:t>
      </w:r>
      <w:r w:rsidRPr="0090465C">
        <w:rPr>
          <w:b/>
          <w:bCs/>
        </w:rPr>
        <w:t>FR2</w:t>
      </w:r>
    </w:p>
    <w:p w14:paraId="5BE49ED7" w14:textId="77777777" w:rsidR="0090465C" w:rsidRPr="0090465C" w:rsidRDefault="0090465C" w:rsidP="00162CD6">
      <w:pPr>
        <w:numPr>
          <w:ilvl w:val="1"/>
          <w:numId w:val="5"/>
        </w:numPr>
        <w:tabs>
          <w:tab w:val="num" w:pos="2880"/>
        </w:tabs>
        <w:jc w:val="both"/>
      </w:pPr>
      <w:r w:rsidRPr="0090465C">
        <w:t xml:space="preserve">If the SCell being activated is </w:t>
      </w:r>
      <w:r w:rsidRPr="0090465C">
        <w:rPr>
          <w:b/>
          <w:bCs/>
        </w:rPr>
        <w:t>unknown</w:t>
      </w:r>
      <w:r w:rsidRPr="0090465C">
        <w:t xml:space="preserve"> and there is </w:t>
      </w:r>
      <w:r w:rsidRPr="0090465C">
        <w:rPr>
          <w:b/>
          <w:bCs/>
        </w:rPr>
        <w:t>no active serving cell on that FR2 band</w:t>
      </w:r>
      <w:r w:rsidRPr="0090465C">
        <w:t xml:space="preserve">, </w:t>
      </w:r>
    </w:p>
    <w:p w14:paraId="6CAE8042" w14:textId="77777777" w:rsidR="0090465C" w:rsidRPr="0090465C" w:rsidRDefault="0090465C" w:rsidP="00162CD6">
      <w:pPr>
        <w:numPr>
          <w:ilvl w:val="2"/>
          <w:numId w:val="5"/>
        </w:numPr>
        <w:tabs>
          <w:tab w:val="num" w:pos="2880"/>
        </w:tabs>
        <w:jc w:val="both"/>
      </w:pPr>
      <w:r w:rsidRPr="0090465C">
        <w:t>Temporary RS can not be used for AGC</w:t>
      </w:r>
    </w:p>
    <w:p w14:paraId="7D7B623A" w14:textId="77777777" w:rsidR="0090465C" w:rsidRPr="0090465C" w:rsidRDefault="0090465C" w:rsidP="00162CD6">
      <w:pPr>
        <w:numPr>
          <w:ilvl w:val="2"/>
          <w:numId w:val="5"/>
        </w:numPr>
        <w:tabs>
          <w:tab w:val="num" w:pos="2880"/>
        </w:tabs>
        <w:jc w:val="both"/>
      </w:pPr>
      <w:r w:rsidRPr="0090465C">
        <w:rPr>
          <w:b/>
          <w:bCs/>
        </w:rPr>
        <w:t>No conclusion</w:t>
      </w:r>
      <w:r w:rsidRPr="0090465C">
        <w:t xml:space="preserve"> on whether to consider the case for temporary RS based time/frequency tracking to enhance SCell activation latency.</w:t>
      </w:r>
    </w:p>
    <w:p w14:paraId="5A220F33" w14:textId="4EF6AECC" w:rsidR="000C6255" w:rsidRDefault="000C6255" w:rsidP="00D60829">
      <w:pPr>
        <w:jc w:val="both"/>
        <w:rPr>
          <w:lang w:val="en-US"/>
        </w:rPr>
      </w:pPr>
    </w:p>
    <w:p w14:paraId="689CA758" w14:textId="08DC94CA" w:rsidR="00A5029C" w:rsidRDefault="00A5029C" w:rsidP="00D60829">
      <w:pPr>
        <w:jc w:val="both"/>
        <w:rPr>
          <w:lang w:val="en-US"/>
        </w:rPr>
      </w:pPr>
      <w:r>
        <w:rPr>
          <w:lang w:val="en-US"/>
        </w:rPr>
        <w:t xml:space="preserve">Here the key controversial issue is whether and how much SCell activation latency can be improved </w:t>
      </w:r>
      <w:r w:rsidR="008C3FC9">
        <w:rPr>
          <w:lang w:val="en-US"/>
        </w:rPr>
        <w:t>by the help of additional A-TRS transmission for the case</w:t>
      </w:r>
      <w:r w:rsidR="00871E8A">
        <w:rPr>
          <w:lang w:val="en-US"/>
        </w:rPr>
        <w:t>s</w:t>
      </w:r>
      <w:r w:rsidR="008C3FC9">
        <w:rPr>
          <w:lang w:val="en-US"/>
        </w:rPr>
        <w:t xml:space="preserve"> where </w:t>
      </w:r>
      <w:r w:rsidR="00BB7DEF">
        <w:rPr>
          <w:lang w:val="en-US"/>
        </w:rPr>
        <w:t xml:space="preserve">SSB based </w:t>
      </w:r>
      <w:r w:rsidR="008C3FC9">
        <w:rPr>
          <w:lang w:val="en-US"/>
        </w:rPr>
        <w:t xml:space="preserve">coarse AGC and SSB ID detection shall be </w:t>
      </w:r>
      <w:r w:rsidR="00BB7DEF">
        <w:rPr>
          <w:lang w:val="en-US"/>
        </w:rPr>
        <w:t xml:space="preserve">carried out before A-TRS based activation processing. In our view, in such cases, </w:t>
      </w:r>
      <w:r w:rsidR="00E1759D">
        <w:rPr>
          <w:lang w:val="en-US"/>
        </w:rPr>
        <w:t xml:space="preserve">the latency is dominated by SSB </w:t>
      </w:r>
      <w:r w:rsidR="001B3489">
        <w:rPr>
          <w:lang w:val="en-US"/>
        </w:rPr>
        <w:t xml:space="preserve">transmission periodicity which can’t be </w:t>
      </w:r>
      <w:r w:rsidR="00510165">
        <w:rPr>
          <w:lang w:val="en-US"/>
        </w:rPr>
        <w:t>transmitted in an aperiodic/opportunistic manner.</w:t>
      </w:r>
      <w:r w:rsidR="00684098">
        <w:rPr>
          <w:lang w:val="en-US"/>
        </w:rPr>
        <w:t xml:space="preserve"> Therefore, we don’t think this is </w:t>
      </w:r>
      <w:r w:rsidR="00407D80" w:rsidRPr="00407D80">
        <w:t>a target scenario for temporary RS based SCell activation latency optimization</w:t>
      </w:r>
      <w:r w:rsidR="00684098">
        <w:t>, hence, no RAN4 requirement for such cases.</w:t>
      </w:r>
    </w:p>
    <w:p w14:paraId="593296BB" w14:textId="620145FD" w:rsidR="0090465C" w:rsidRDefault="0090465C" w:rsidP="00D60829">
      <w:pPr>
        <w:jc w:val="both"/>
        <w:rPr>
          <w:lang w:val="en-US"/>
        </w:rPr>
      </w:pPr>
    </w:p>
    <w:p w14:paraId="68DD7D79" w14:textId="55B0A8B9" w:rsidR="00872352" w:rsidRDefault="00871E8A" w:rsidP="00872352">
      <w:pPr>
        <w:ind w:left="1080" w:hanging="1080"/>
        <w:jc w:val="both"/>
        <w:rPr>
          <w:b/>
          <w:bCs/>
          <w:lang w:val="en-US" w:eastAsia="en-US"/>
        </w:rPr>
      </w:pPr>
      <w:r>
        <w:rPr>
          <w:b/>
          <w:bCs/>
          <w:lang w:val="en-US" w:eastAsia="en-US"/>
        </w:rPr>
        <w:t>Proposal 2</w:t>
      </w:r>
      <w:r w:rsidR="00872352" w:rsidRPr="005E30EC">
        <w:rPr>
          <w:b/>
          <w:bCs/>
          <w:lang w:val="en-US" w:eastAsia="en-US"/>
        </w:rPr>
        <w:t>:</w:t>
      </w:r>
      <w:r w:rsidR="00872352">
        <w:rPr>
          <w:b/>
          <w:bCs/>
          <w:lang w:val="en-US" w:eastAsia="en-US"/>
        </w:rPr>
        <w:t xml:space="preserve"> </w:t>
      </w:r>
      <w:r>
        <w:rPr>
          <w:b/>
          <w:bCs/>
          <w:lang w:val="en-US" w:eastAsia="en-US"/>
        </w:rPr>
        <w:t xml:space="preserve">RAN4 does not define SCell activation requirement </w:t>
      </w:r>
      <w:r w:rsidR="002E5A52">
        <w:rPr>
          <w:b/>
          <w:bCs/>
          <w:lang w:val="en-US" w:eastAsia="en-US"/>
        </w:rPr>
        <w:t>for</w:t>
      </w:r>
      <w:r>
        <w:rPr>
          <w:b/>
          <w:bCs/>
          <w:lang w:val="en-US" w:eastAsia="en-US"/>
        </w:rPr>
        <w:t xml:space="preserve"> a new RAN1 </w:t>
      </w:r>
      <w:r w:rsidR="007A6300">
        <w:rPr>
          <w:b/>
          <w:bCs/>
          <w:lang w:val="en-US" w:eastAsia="en-US"/>
        </w:rPr>
        <w:t xml:space="preserve">A-TRS triggering </w:t>
      </w:r>
      <w:r>
        <w:rPr>
          <w:b/>
          <w:bCs/>
          <w:lang w:val="en-US" w:eastAsia="en-US"/>
        </w:rPr>
        <w:t xml:space="preserve">mechanism </w:t>
      </w:r>
      <w:r w:rsidR="002E5A52">
        <w:rPr>
          <w:b/>
          <w:bCs/>
          <w:lang w:val="en-US" w:eastAsia="en-US"/>
        </w:rPr>
        <w:t>if</w:t>
      </w:r>
      <w:r>
        <w:rPr>
          <w:b/>
          <w:bCs/>
          <w:lang w:val="en-US" w:eastAsia="en-US"/>
        </w:rPr>
        <w:t xml:space="preserve"> </w:t>
      </w:r>
      <w:r w:rsidRPr="00871E8A">
        <w:rPr>
          <w:b/>
          <w:bCs/>
          <w:lang w:val="en-US" w:eastAsia="en-US"/>
        </w:rPr>
        <w:t xml:space="preserve">SSB based coarse AGC and SSB ID detection shall be carried out </w:t>
      </w:r>
      <w:r w:rsidR="00624B5F">
        <w:rPr>
          <w:b/>
          <w:bCs/>
          <w:lang w:val="en-US" w:eastAsia="en-US"/>
        </w:rPr>
        <w:t xml:space="preserve">as a part of </w:t>
      </w:r>
      <w:r w:rsidR="00E6596A">
        <w:rPr>
          <w:b/>
          <w:bCs/>
          <w:lang w:val="en-US" w:eastAsia="en-US"/>
        </w:rPr>
        <w:t xml:space="preserve">legacy </w:t>
      </w:r>
      <w:r w:rsidR="00624B5F">
        <w:rPr>
          <w:b/>
          <w:bCs/>
          <w:lang w:val="en-US" w:eastAsia="en-US"/>
        </w:rPr>
        <w:t>SCell activation sequence.</w:t>
      </w:r>
    </w:p>
    <w:p w14:paraId="65E6F8A3" w14:textId="538DFC67" w:rsidR="00872352" w:rsidRDefault="00872352" w:rsidP="00D60829">
      <w:pPr>
        <w:jc w:val="both"/>
        <w:rPr>
          <w:lang w:val="en-US"/>
        </w:rPr>
      </w:pPr>
    </w:p>
    <w:p w14:paraId="4EB8958A" w14:textId="66F86FE5" w:rsidR="007B1168" w:rsidRPr="00162CD6" w:rsidRDefault="00DD6288" w:rsidP="007B1168">
      <w:pPr>
        <w:jc w:val="both"/>
        <w:rPr>
          <w:b/>
          <w:bCs/>
          <w:u w:val="single"/>
        </w:rPr>
      </w:pPr>
      <w:r>
        <w:rPr>
          <w:b/>
          <w:bCs/>
          <w:u w:val="single"/>
        </w:rPr>
        <w:t>Legacy Rel-15/16 DCI based Additional SCell Activation Latency Enhancement</w:t>
      </w:r>
    </w:p>
    <w:p w14:paraId="65197015" w14:textId="1030A977" w:rsidR="00407D80" w:rsidRPr="00407D80" w:rsidRDefault="0004139A" w:rsidP="00D60829">
      <w:pPr>
        <w:jc w:val="both"/>
        <w:rPr>
          <w:lang w:val="en-US"/>
        </w:rPr>
      </w:pPr>
      <w:r>
        <w:rPr>
          <w:lang w:val="en-US"/>
        </w:rPr>
        <w:t xml:space="preserve">In </w:t>
      </w:r>
      <w:r w:rsidR="00BA598E">
        <w:rPr>
          <w:rFonts w:hint="eastAsia"/>
          <w:lang w:val="en-US"/>
        </w:rPr>
        <w:t>t</w:t>
      </w:r>
      <w:r w:rsidR="00BA598E">
        <w:rPr>
          <w:lang w:val="en-US"/>
        </w:rPr>
        <w:t xml:space="preserve">he incoming LS from RAN1, </w:t>
      </w:r>
      <w:r w:rsidR="00BA598E" w:rsidRPr="00BA598E">
        <w:rPr>
          <w:lang w:val="en-US"/>
        </w:rPr>
        <w:t>R4-2107609</w:t>
      </w:r>
      <w:r w:rsidR="00BA598E">
        <w:rPr>
          <w:lang w:val="en-US"/>
        </w:rPr>
        <w:t xml:space="preserve">, RAN1 decided to leave a choice of </w:t>
      </w:r>
      <w:r w:rsidR="006330B5">
        <w:rPr>
          <w:lang w:val="en-US"/>
        </w:rPr>
        <w:t>whether to consider an activation time enhancement based on the legacy DCI triggering A-TRS(s) to RAN4.</w:t>
      </w:r>
    </w:p>
    <w:p w14:paraId="3AED9D5F" w14:textId="77777777" w:rsidR="005944FA" w:rsidRPr="006330B5" w:rsidRDefault="005944FA" w:rsidP="00D60829">
      <w:pPr>
        <w:jc w:val="both"/>
        <w:rPr>
          <w:b/>
          <w:bCs/>
          <w:lang w:val="en-US"/>
        </w:rPr>
      </w:pPr>
      <w:r w:rsidRPr="006330B5">
        <w:rPr>
          <w:b/>
          <w:bCs/>
          <w:highlight w:val="green"/>
          <w:lang w:val="en-US"/>
        </w:rPr>
        <w:t>Agreement</w:t>
      </w:r>
    </w:p>
    <w:p w14:paraId="48BB0BF2" w14:textId="77777777" w:rsidR="005944FA" w:rsidRPr="006330B5" w:rsidRDefault="005944FA" w:rsidP="006330B5">
      <w:pPr>
        <w:numPr>
          <w:ilvl w:val="0"/>
          <w:numId w:val="6"/>
        </w:numPr>
        <w:tabs>
          <w:tab w:val="num" w:pos="2160"/>
        </w:tabs>
        <w:jc w:val="both"/>
      </w:pPr>
      <w:r w:rsidRPr="006330B5">
        <w:t>For efficient activation of SCells</w:t>
      </w:r>
    </w:p>
    <w:p w14:paraId="4AC612DD" w14:textId="77777777" w:rsidR="005944FA" w:rsidRPr="006330B5" w:rsidRDefault="005944FA" w:rsidP="006330B5">
      <w:pPr>
        <w:numPr>
          <w:ilvl w:val="1"/>
          <w:numId w:val="5"/>
        </w:numPr>
        <w:tabs>
          <w:tab w:val="num" w:pos="2880"/>
        </w:tabs>
        <w:jc w:val="both"/>
      </w:pPr>
      <w:r w:rsidRPr="006330B5">
        <w:t>Option 1a: MAC CE(s) contained in a single PDSCH to trigger both SCell activation and corresponding temporary RS(s)</w:t>
      </w:r>
    </w:p>
    <w:p w14:paraId="2BCE7ADC" w14:textId="77777777" w:rsidR="005944FA" w:rsidRPr="006330B5" w:rsidRDefault="005944FA" w:rsidP="006330B5">
      <w:pPr>
        <w:numPr>
          <w:ilvl w:val="2"/>
          <w:numId w:val="5"/>
        </w:numPr>
        <w:jc w:val="both"/>
      </w:pPr>
      <w:r w:rsidRPr="006330B5">
        <w:t>Details FFS including timeline design for receiving temporary RS</w:t>
      </w:r>
    </w:p>
    <w:p w14:paraId="2B4C03D8" w14:textId="77777777" w:rsidR="005944FA" w:rsidRPr="006330B5" w:rsidRDefault="005944FA" w:rsidP="006330B5">
      <w:pPr>
        <w:numPr>
          <w:ilvl w:val="0"/>
          <w:numId w:val="6"/>
        </w:numPr>
        <w:jc w:val="both"/>
      </w:pPr>
      <w:r w:rsidRPr="006330B5">
        <w:t xml:space="preserve">Note: Separate from the support of Option 1a, it is up to RAN4 </w:t>
      </w:r>
      <w:proofErr w:type="gramStart"/>
      <w:r w:rsidRPr="006330B5">
        <w:t>whether or not</w:t>
      </w:r>
      <w:proofErr w:type="gramEnd"/>
      <w:r w:rsidRPr="006330B5">
        <w:t xml:space="preserve"> to consider an activation time enhancement for Option 2 without requiring further RAN1 work</w:t>
      </w:r>
    </w:p>
    <w:p w14:paraId="1E3C389B" w14:textId="77777777" w:rsidR="005944FA" w:rsidRPr="006330B5" w:rsidRDefault="005944FA" w:rsidP="006330B5">
      <w:pPr>
        <w:numPr>
          <w:ilvl w:val="1"/>
          <w:numId w:val="5"/>
        </w:numPr>
        <w:tabs>
          <w:tab w:val="num" w:pos="2880"/>
        </w:tabs>
        <w:jc w:val="both"/>
      </w:pPr>
      <w:r w:rsidRPr="006330B5">
        <w:t>Option 2: A Rel-15/16 SCell activation MAC-CE to trigger SCell activation and a Rel-15/16 DCI to trigger corresponding Rel-15/16 A-TRS(s)</w:t>
      </w:r>
    </w:p>
    <w:p w14:paraId="62DC5D21" w14:textId="62F6E49C" w:rsidR="005944FA" w:rsidRDefault="005944FA" w:rsidP="00D60829">
      <w:pPr>
        <w:jc w:val="both"/>
      </w:pPr>
    </w:p>
    <w:p w14:paraId="28725862" w14:textId="6ACFED97" w:rsidR="003347C4" w:rsidRDefault="00AA2134" w:rsidP="00D60829">
      <w:pPr>
        <w:jc w:val="both"/>
      </w:pPr>
      <w:r>
        <w:t>One example of Option 2 is shown in Figure 1 with the following restrictions:</w:t>
      </w:r>
    </w:p>
    <w:p w14:paraId="45DAAD52" w14:textId="56536248" w:rsidR="00AA2134" w:rsidRDefault="00DB6A78" w:rsidP="00AA2134">
      <w:pPr>
        <w:pStyle w:val="ListParagraph"/>
        <w:numPr>
          <w:ilvl w:val="0"/>
          <w:numId w:val="24"/>
        </w:numPr>
        <w:jc w:val="both"/>
      </w:pPr>
      <w:r>
        <w:t xml:space="preserve">To avoid </w:t>
      </w:r>
      <w:r w:rsidR="00CE1FFE">
        <w:t xml:space="preserve">a </w:t>
      </w:r>
      <w:r w:rsidR="000D0D82">
        <w:t xml:space="preserve">processing </w:t>
      </w:r>
      <w:r w:rsidR="00CE1FFE" w:rsidRPr="00CE1FFE">
        <w:t>noncausality</w:t>
      </w:r>
      <w:r w:rsidR="00CE1FFE">
        <w:t>,</w:t>
      </w:r>
      <w:r w:rsidR="000D0D82">
        <w:t xml:space="preserve"> </w:t>
      </w:r>
      <w:r w:rsidR="00AA2134">
        <w:t xml:space="preserve">SCell activation latency enhancement based on </w:t>
      </w:r>
      <w:r w:rsidR="00701D5C">
        <w:t>‘</w:t>
      </w:r>
      <w:r w:rsidR="00AA2134">
        <w:t>A-TRS</w:t>
      </w:r>
      <w:r w:rsidR="00AA2134" w:rsidRPr="00AA2134">
        <w:t xml:space="preserve"> </w:t>
      </w:r>
      <w:r w:rsidR="00AA2134">
        <w:t>triggering UL DCI</w:t>
      </w:r>
      <w:r w:rsidR="00701D5C">
        <w:t>’</w:t>
      </w:r>
      <w:r w:rsidR="00AA2134">
        <w:t xml:space="preserve"> received before </w:t>
      </w:r>
      <w:r w:rsidR="00701D5C">
        <w:t xml:space="preserve">the </w:t>
      </w:r>
      <w:r w:rsidR="00AA2134">
        <w:t>SCell activation MAC CE processing (T</w:t>
      </w:r>
      <w:r w:rsidR="00AA2134" w:rsidRPr="00AA2134">
        <w:rPr>
          <w:vertAlign w:val="subscript"/>
        </w:rPr>
        <w:t>HARQ</w:t>
      </w:r>
      <w:r w:rsidR="00AA2134">
        <w:t xml:space="preserve"> + 3 msec)</w:t>
      </w:r>
      <w:r w:rsidR="005603AC">
        <w:t xml:space="preserve"> should</w:t>
      </w:r>
      <w:r w:rsidR="00701D5C">
        <w:t xml:space="preserve"> not </w:t>
      </w:r>
      <w:r w:rsidR="005603AC">
        <w:t>be considered</w:t>
      </w:r>
      <w:r>
        <w:t>.</w:t>
      </w:r>
    </w:p>
    <w:p w14:paraId="6769C86B" w14:textId="5E6E7ABE" w:rsidR="005603AC" w:rsidRDefault="00CE1FFE" w:rsidP="00AA2134">
      <w:pPr>
        <w:pStyle w:val="ListParagraph"/>
        <w:numPr>
          <w:ilvl w:val="0"/>
          <w:numId w:val="24"/>
        </w:numPr>
        <w:jc w:val="both"/>
      </w:pPr>
      <w:r>
        <w:t>In a</w:t>
      </w:r>
      <w:r w:rsidR="00FB1AE1">
        <w:t xml:space="preserve">ccordance with the legacy UE behavior on </w:t>
      </w:r>
      <w:r w:rsidR="009600DD">
        <w:t xml:space="preserve">to-be-activated SCell, </w:t>
      </w:r>
      <w:r w:rsidR="00701D5C">
        <w:t xml:space="preserve">UE should not be expected to monitor </w:t>
      </w:r>
      <w:r w:rsidR="00DB6A78">
        <w:t>‘A-TRS</w:t>
      </w:r>
      <w:r w:rsidR="00DB6A78" w:rsidRPr="00AA2134">
        <w:t xml:space="preserve"> </w:t>
      </w:r>
      <w:r w:rsidR="00DB6A78">
        <w:t>triggering UL DCI’</w:t>
      </w:r>
      <w:r w:rsidR="00701D5C">
        <w:t xml:space="preserve"> on the to-be-activated SCell</w:t>
      </w:r>
      <w:r w:rsidR="009600DD">
        <w:t>.</w:t>
      </w:r>
    </w:p>
    <w:p w14:paraId="52B60631" w14:textId="77777777" w:rsidR="00AA2134" w:rsidRPr="005944FA" w:rsidRDefault="00AA2134" w:rsidP="00D60829">
      <w:pPr>
        <w:jc w:val="both"/>
      </w:pPr>
    </w:p>
    <w:p w14:paraId="4FB02BAE" w14:textId="08AB0342" w:rsidR="003E3281" w:rsidRDefault="003E3281" w:rsidP="003E3281">
      <w:pPr>
        <w:jc w:val="center"/>
        <w:rPr>
          <w:rFonts w:eastAsia="MS Mincho"/>
          <w:lang w:val="en-US" w:eastAsia="ja-JP"/>
        </w:rPr>
      </w:pPr>
      <w:r>
        <w:rPr>
          <w:rFonts w:ascii="Calibri" w:hAnsi="Calibri" w:cs="Calibri"/>
          <w:noProof/>
        </w:rPr>
        <w:drawing>
          <wp:inline distT="0" distB="0" distL="0" distR="0" wp14:anchorId="48B12A4A" wp14:editId="1DB00CBC">
            <wp:extent cx="5220269" cy="26012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2536" cy="2602340"/>
                    </a:xfrm>
                    <a:prstGeom prst="rect">
                      <a:avLst/>
                    </a:prstGeom>
                    <a:noFill/>
                    <a:ln>
                      <a:noFill/>
                    </a:ln>
                  </pic:spPr>
                </pic:pic>
              </a:graphicData>
            </a:graphic>
          </wp:inline>
        </w:drawing>
      </w:r>
    </w:p>
    <w:p w14:paraId="23A8B7BF" w14:textId="4565BD69" w:rsidR="003E3281" w:rsidRDefault="003E3281" w:rsidP="003E3281">
      <w:pPr>
        <w:jc w:val="center"/>
        <w:rPr>
          <w:rFonts w:eastAsia="MS Mincho"/>
          <w:lang w:val="en-US" w:eastAsia="ja-JP"/>
        </w:rPr>
      </w:pPr>
      <w:r>
        <w:rPr>
          <w:rFonts w:eastAsia="MS Mincho"/>
          <w:lang w:val="en-US" w:eastAsia="ja-JP"/>
        </w:rPr>
        <w:t xml:space="preserve">Figure 1. </w:t>
      </w:r>
      <w:r w:rsidR="00987592">
        <w:rPr>
          <w:rFonts w:eastAsia="MS Mincho"/>
          <w:lang w:val="en-US" w:eastAsia="ja-JP"/>
        </w:rPr>
        <w:t>Legacy Rel-15/16 UL DCI based A-TRS triggering and its application for SCell activation latency enhancement</w:t>
      </w:r>
    </w:p>
    <w:p w14:paraId="7C91D0B9" w14:textId="4F67B6FF" w:rsidR="008041ED" w:rsidRDefault="008041ED" w:rsidP="00D60829">
      <w:pPr>
        <w:jc w:val="both"/>
      </w:pPr>
    </w:p>
    <w:p w14:paraId="1D0504A6" w14:textId="151EB763" w:rsidR="00AA2134" w:rsidRDefault="00AA2134" w:rsidP="00AA2134">
      <w:pPr>
        <w:jc w:val="both"/>
      </w:pPr>
      <w:r>
        <w:t xml:space="preserve">If RAN4 decides to consider Option 2 for additional SCell activation latency enhancement, </w:t>
      </w:r>
      <w:r w:rsidR="005E1926">
        <w:t xml:space="preserve">RAN4 should first establish a common understanding of Option 2 based SCell activation sequence and applicable scenarios, e.g. </w:t>
      </w:r>
      <w:r w:rsidR="00A251D3">
        <w:t>enhancement for unknown SCell activation</w:t>
      </w:r>
      <w:r w:rsidR="00130F28">
        <w:t xml:space="preserve">. In addition, RAN4 should also discuss and specify when UE can expect the ‘A-TRS triggering UL DCI’ and </w:t>
      </w:r>
      <w:r w:rsidR="0091623D">
        <w:t xml:space="preserve">how to proceed with SCell activation if </w:t>
      </w:r>
      <w:r w:rsidR="00627B7F">
        <w:t xml:space="preserve">all or some of ‘A-TRS triggering UL DCI’ are not detected </w:t>
      </w:r>
      <w:r w:rsidR="00D736E2">
        <w:t>for some reason.</w:t>
      </w:r>
    </w:p>
    <w:p w14:paraId="2755AE1B" w14:textId="73E58EF8" w:rsidR="00AA2134" w:rsidRDefault="00AA2134" w:rsidP="00D60829">
      <w:pPr>
        <w:jc w:val="both"/>
      </w:pPr>
    </w:p>
    <w:p w14:paraId="23EA0406" w14:textId="77777777" w:rsidR="006B4292" w:rsidRDefault="006B4292" w:rsidP="006B4292">
      <w:pPr>
        <w:ind w:left="1080" w:hanging="1080"/>
        <w:jc w:val="both"/>
        <w:rPr>
          <w:b/>
          <w:bCs/>
          <w:lang w:val="en-US" w:eastAsia="en-US"/>
        </w:rPr>
      </w:pPr>
      <w:r>
        <w:rPr>
          <w:b/>
          <w:bCs/>
          <w:lang w:val="en-US" w:eastAsia="en-US"/>
        </w:rPr>
        <w:t>Proposal 3</w:t>
      </w:r>
      <w:r w:rsidRPr="005E30EC">
        <w:rPr>
          <w:b/>
          <w:bCs/>
          <w:lang w:val="en-US" w:eastAsia="en-US"/>
        </w:rPr>
        <w:t>:</w:t>
      </w:r>
      <w:r>
        <w:rPr>
          <w:b/>
          <w:bCs/>
          <w:lang w:val="en-US" w:eastAsia="en-US"/>
        </w:rPr>
        <w:t xml:space="preserve"> RAN4 to determine </w:t>
      </w:r>
      <w:proofErr w:type="gramStart"/>
      <w:r>
        <w:rPr>
          <w:b/>
          <w:bCs/>
          <w:lang w:val="en-US" w:eastAsia="en-US"/>
        </w:rPr>
        <w:t>whether or not</w:t>
      </w:r>
      <w:proofErr w:type="gramEnd"/>
      <w:r>
        <w:rPr>
          <w:b/>
          <w:bCs/>
          <w:lang w:val="en-US" w:eastAsia="en-US"/>
        </w:rPr>
        <w:t xml:space="preserve"> to define requirements for additional SCell activation latency reduction based on legacy Rel-15/16 UL DCI triggering A-TRS for to-be-activated SCell. If introduced, the following should be discussed and specified in detail:</w:t>
      </w:r>
    </w:p>
    <w:p w14:paraId="60738EDA" w14:textId="1D3A4278" w:rsidR="002E55E5" w:rsidRDefault="000D2BB3" w:rsidP="002E55E5">
      <w:pPr>
        <w:pStyle w:val="ListParagraph"/>
        <w:numPr>
          <w:ilvl w:val="1"/>
          <w:numId w:val="1"/>
        </w:numPr>
        <w:jc w:val="both"/>
        <w:rPr>
          <w:b/>
          <w:bCs/>
          <w:lang w:val="en-US" w:eastAsia="en-US"/>
        </w:rPr>
      </w:pPr>
      <w:r>
        <w:rPr>
          <w:b/>
          <w:bCs/>
          <w:lang w:val="en-US" w:eastAsia="en-US"/>
        </w:rPr>
        <w:t>Corresponding SCell activation sequence</w:t>
      </w:r>
    </w:p>
    <w:p w14:paraId="5F14C876" w14:textId="11222AB7" w:rsidR="000D2BB3" w:rsidRDefault="000D2BB3" w:rsidP="002E55E5">
      <w:pPr>
        <w:pStyle w:val="ListParagraph"/>
        <w:numPr>
          <w:ilvl w:val="1"/>
          <w:numId w:val="1"/>
        </w:numPr>
        <w:jc w:val="both"/>
        <w:rPr>
          <w:b/>
          <w:bCs/>
          <w:lang w:val="en-US" w:eastAsia="en-US"/>
        </w:rPr>
      </w:pPr>
      <w:r>
        <w:rPr>
          <w:b/>
          <w:bCs/>
          <w:lang w:val="en-US" w:eastAsia="en-US"/>
        </w:rPr>
        <w:t>Appliable scenarios,</w:t>
      </w:r>
      <w:r w:rsidRPr="000D2BB3">
        <w:t xml:space="preserve"> </w:t>
      </w:r>
      <w:r w:rsidRPr="000D2BB3">
        <w:rPr>
          <w:b/>
          <w:bCs/>
          <w:lang w:val="en-US" w:eastAsia="en-US"/>
        </w:rPr>
        <w:t xml:space="preserve">e.g. </w:t>
      </w:r>
      <w:r>
        <w:rPr>
          <w:b/>
          <w:bCs/>
          <w:lang w:val="en-US" w:eastAsia="en-US"/>
        </w:rPr>
        <w:t xml:space="preserve">whether to consider </w:t>
      </w:r>
      <w:r w:rsidRPr="000D2BB3">
        <w:rPr>
          <w:b/>
          <w:bCs/>
          <w:lang w:val="en-US" w:eastAsia="en-US"/>
        </w:rPr>
        <w:t>unknown SCell activation</w:t>
      </w:r>
      <w:r w:rsidR="00401DBE">
        <w:rPr>
          <w:b/>
          <w:bCs/>
          <w:lang w:val="en-US" w:eastAsia="en-US"/>
        </w:rPr>
        <w:t xml:space="preserve"> for the enhancement</w:t>
      </w:r>
    </w:p>
    <w:p w14:paraId="05B39932" w14:textId="32BD67C1" w:rsidR="000D2BB3" w:rsidRDefault="00135819" w:rsidP="002E55E5">
      <w:pPr>
        <w:pStyle w:val="ListParagraph"/>
        <w:numPr>
          <w:ilvl w:val="1"/>
          <w:numId w:val="1"/>
        </w:numPr>
        <w:jc w:val="both"/>
        <w:rPr>
          <w:b/>
          <w:bCs/>
          <w:lang w:val="en-US" w:eastAsia="en-US"/>
        </w:rPr>
      </w:pPr>
      <w:r>
        <w:rPr>
          <w:b/>
          <w:bCs/>
          <w:lang w:val="en-US" w:eastAsia="en-US"/>
        </w:rPr>
        <w:t>When and on which carrier UE can expect the DCI</w:t>
      </w:r>
    </w:p>
    <w:p w14:paraId="27422890" w14:textId="5535CD36" w:rsidR="00135819" w:rsidRDefault="00135819" w:rsidP="002E55E5">
      <w:pPr>
        <w:pStyle w:val="ListParagraph"/>
        <w:numPr>
          <w:ilvl w:val="1"/>
          <w:numId w:val="1"/>
        </w:numPr>
        <w:jc w:val="both"/>
        <w:rPr>
          <w:b/>
          <w:bCs/>
          <w:lang w:val="en-US" w:eastAsia="en-US"/>
        </w:rPr>
      </w:pPr>
      <w:r>
        <w:rPr>
          <w:b/>
          <w:bCs/>
          <w:lang w:val="en-US" w:eastAsia="en-US"/>
        </w:rPr>
        <w:t>UE behavior if all or some of the DCI are not detected during the SCell activation procedure</w:t>
      </w:r>
    </w:p>
    <w:p w14:paraId="341E9DD8" w14:textId="2A431776" w:rsidR="009E54DA" w:rsidRDefault="00527894" w:rsidP="00240F55">
      <w:pPr>
        <w:pStyle w:val="Heading1"/>
        <w:ind w:left="0" w:firstLine="0"/>
      </w:pPr>
      <w:r>
        <w:t>3.</w:t>
      </w:r>
      <w:r>
        <w:tab/>
      </w:r>
      <w:r w:rsidR="009E54DA">
        <w:t>Conclusion</w:t>
      </w:r>
    </w:p>
    <w:p w14:paraId="32C94FB7" w14:textId="77777777" w:rsidR="00C74CE0" w:rsidRDefault="00C74CE0" w:rsidP="00C74CE0">
      <w:pPr>
        <w:jc w:val="both"/>
        <w:rPr>
          <w:b/>
          <w:bCs/>
          <w:u w:val="single"/>
        </w:rPr>
      </w:pPr>
      <w:r w:rsidRPr="00893E2A">
        <w:rPr>
          <w:b/>
          <w:bCs/>
          <w:u w:val="single"/>
        </w:rPr>
        <w:t xml:space="preserve">Minimum </w:t>
      </w:r>
      <w:r>
        <w:rPr>
          <w:b/>
          <w:bCs/>
          <w:u w:val="single"/>
        </w:rPr>
        <w:t>G</w:t>
      </w:r>
      <w:r w:rsidRPr="00893E2A">
        <w:rPr>
          <w:b/>
          <w:bCs/>
          <w:u w:val="single"/>
        </w:rPr>
        <w:t>ap</w:t>
      </w:r>
      <w:r>
        <w:rPr>
          <w:b/>
          <w:bCs/>
          <w:u w:val="single"/>
        </w:rPr>
        <w:t xml:space="preserve"> for AGC Measurement and Application</w:t>
      </w:r>
    </w:p>
    <w:p w14:paraId="7003EE01" w14:textId="34A61D6E" w:rsidR="00C74CE0" w:rsidRDefault="00C74CE0" w:rsidP="00C74CE0">
      <w:pPr>
        <w:ind w:left="1080" w:hanging="1080"/>
        <w:jc w:val="both"/>
        <w:rPr>
          <w:b/>
          <w:bCs/>
          <w:lang w:val="en-US" w:eastAsia="en-US"/>
        </w:rPr>
      </w:pPr>
      <w:r w:rsidRPr="005E30EC">
        <w:rPr>
          <w:b/>
          <w:bCs/>
          <w:lang w:val="en-US" w:eastAsia="en-US"/>
        </w:rPr>
        <w:t xml:space="preserve">Proposal </w:t>
      </w:r>
      <w:r>
        <w:rPr>
          <w:b/>
          <w:bCs/>
          <w:lang w:val="en-US" w:eastAsia="en-US"/>
        </w:rPr>
        <w:t>1</w:t>
      </w:r>
      <w:r w:rsidRPr="005E30EC">
        <w:rPr>
          <w:b/>
          <w:bCs/>
          <w:lang w:val="en-US" w:eastAsia="en-US"/>
        </w:rPr>
        <w:t>:</w:t>
      </w:r>
      <w:r>
        <w:rPr>
          <w:b/>
          <w:bCs/>
          <w:lang w:val="en-US" w:eastAsia="en-US"/>
        </w:rPr>
        <w:t xml:space="preserve"> </w:t>
      </w:r>
      <w:r w:rsidRPr="008E5F4A">
        <w:rPr>
          <w:b/>
          <w:bCs/>
          <w:lang w:val="en-US" w:eastAsia="en-US"/>
        </w:rPr>
        <w:t xml:space="preserve">RS symbols for AGC and time/frequency acquisition </w:t>
      </w:r>
      <w:r>
        <w:rPr>
          <w:b/>
          <w:bCs/>
          <w:lang w:val="en-US" w:eastAsia="en-US"/>
        </w:rPr>
        <w:t>are at least 2-slot apart from each other.</w:t>
      </w:r>
    </w:p>
    <w:p w14:paraId="63C3C852" w14:textId="77777777" w:rsidR="00C74CE0" w:rsidRDefault="00C74CE0" w:rsidP="00C74CE0">
      <w:pPr>
        <w:ind w:left="1080" w:hanging="1080"/>
        <w:jc w:val="both"/>
        <w:rPr>
          <w:b/>
          <w:bCs/>
          <w:lang w:val="en-US" w:eastAsia="en-US"/>
        </w:rPr>
      </w:pPr>
    </w:p>
    <w:p w14:paraId="61CE83FD" w14:textId="77777777" w:rsidR="00C74CE0" w:rsidRDefault="00C74CE0" w:rsidP="00C74CE0">
      <w:pPr>
        <w:jc w:val="both"/>
        <w:rPr>
          <w:b/>
          <w:bCs/>
          <w:u w:val="single"/>
        </w:rPr>
      </w:pPr>
      <w:r>
        <w:rPr>
          <w:b/>
          <w:bCs/>
          <w:u w:val="single"/>
        </w:rPr>
        <w:t>Time-aligned RSs on the other Active Serving Cells in the Same Band</w:t>
      </w:r>
    </w:p>
    <w:p w14:paraId="4AAA62D7" w14:textId="77777777" w:rsidR="00C74CE0" w:rsidRDefault="00C74CE0" w:rsidP="00C74CE0">
      <w:pPr>
        <w:ind w:left="1080" w:hanging="1080"/>
        <w:jc w:val="both"/>
        <w:rPr>
          <w:b/>
          <w:bCs/>
          <w:lang w:val="en-US" w:eastAsia="en-US"/>
        </w:rPr>
      </w:pPr>
      <w:r>
        <w:rPr>
          <w:b/>
          <w:bCs/>
          <w:lang w:val="en-US" w:eastAsia="en-US"/>
        </w:rPr>
        <w:t>Observation</w:t>
      </w:r>
      <w:r w:rsidRPr="005E30EC">
        <w:rPr>
          <w:b/>
          <w:bCs/>
          <w:lang w:val="en-US" w:eastAsia="en-US"/>
        </w:rPr>
        <w:t xml:space="preserve"> </w:t>
      </w:r>
      <w:r>
        <w:rPr>
          <w:b/>
          <w:bCs/>
          <w:lang w:val="en-US" w:eastAsia="en-US"/>
        </w:rPr>
        <w:t>1</w:t>
      </w:r>
      <w:r w:rsidRPr="005E30EC">
        <w:rPr>
          <w:b/>
          <w:bCs/>
          <w:lang w:val="en-US" w:eastAsia="en-US"/>
        </w:rPr>
        <w:t>:</w:t>
      </w:r>
      <w:r>
        <w:rPr>
          <w:b/>
          <w:bCs/>
          <w:lang w:val="en-US" w:eastAsia="en-US"/>
        </w:rPr>
        <w:t xml:space="preserve"> Additional RSs on multiple carriers for AGC on the to-be-activated SCell can adversely affect other UEs throughput.</w:t>
      </w:r>
    </w:p>
    <w:p w14:paraId="059EBB75" w14:textId="77777777" w:rsidR="00C74CE0" w:rsidRPr="00F7171E" w:rsidRDefault="00C74CE0" w:rsidP="00C74CE0">
      <w:pPr>
        <w:jc w:val="both"/>
        <w:rPr>
          <w:lang w:val="en-US"/>
        </w:rPr>
      </w:pPr>
    </w:p>
    <w:p w14:paraId="358A39D1" w14:textId="77777777" w:rsidR="00C74CE0" w:rsidRPr="00162CD6" w:rsidRDefault="00C74CE0" w:rsidP="00C74CE0">
      <w:pPr>
        <w:jc w:val="both"/>
        <w:rPr>
          <w:b/>
          <w:bCs/>
          <w:u w:val="single"/>
        </w:rPr>
      </w:pPr>
      <w:r w:rsidRPr="00162CD6">
        <w:rPr>
          <w:b/>
          <w:bCs/>
          <w:u w:val="single"/>
        </w:rPr>
        <w:t xml:space="preserve">Cases where UE needs to go through a </w:t>
      </w:r>
      <w:proofErr w:type="gramStart"/>
      <w:r w:rsidRPr="00162CD6">
        <w:rPr>
          <w:b/>
          <w:bCs/>
          <w:u w:val="single"/>
        </w:rPr>
        <w:t>coarse</w:t>
      </w:r>
      <w:proofErr w:type="gramEnd"/>
      <w:r w:rsidRPr="00162CD6">
        <w:rPr>
          <w:b/>
          <w:bCs/>
          <w:u w:val="single"/>
        </w:rPr>
        <w:t xml:space="preserve"> AGC and SSB ID detection as a part of SCell activation</w:t>
      </w:r>
    </w:p>
    <w:p w14:paraId="12D8D741" w14:textId="15462903" w:rsidR="00C74CE0" w:rsidRDefault="00C74CE0" w:rsidP="00C74CE0">
      <w:pPr>
        <w:ind w:left="1080" w:hanging="1080"/>
        <w:jc w:val="both"/>
        <w:rPr>
          <w:b/>
          <w:bCs/>
          <w:lang w:val="en-US" w:eastAsia="en-US"/>
        </w:rPr>
      </w:pPr>
      <w:r>
        <w:rPr>
          <w:b/>
          <w:bCs/>
          <w:lang w:val="en-US" w:eastAsia="en-US"/>
        </w:rPr>
        <w:t>Proposal 2</w:t>
      </w:r>
      <w:r w:rsidRPr="005E30EC">
        <w:rPr>
          <w:b/>
          <w:bCs/>
          <w:lang w:val="en-US" w:eastAsia="en-US"/>
        </w:rPr>
        <w:t>:</w:t>
      </w:r>
      <w:r>
        <w:rPr>
          <w:b/>
          <w:bCs/>
          <w:lang w:val="en-US" w:eastAsia="en-US"/>
        </w:rPr>
        <w:t xml:space="preserve"> RAN4 does not define SCell activation requirement for a new RAN1 A-TRS triggering mechanism if </w:t>
      </w:r>
      <w:r w:rsidRPr="00871E8A">
        <w:rPr>
          <w:b/>
          <w:bCs/>
          <w:lang w:val="en-US" w:eastAsia="en-US"/>
        </w:rPr>
        <w:t xml:space="preserve">SSB based coarse AGC and SSB ID detection shall be carried out </w:t>
      </w:r>
      <w:r>
        <w:rPr>
          <w:b/>
          <w:bCs/>
          <w:lang w:val="en-US" w:eastAsia="en-US"/>
        </w:rPr>
        <w:t>as a part of legacy SCell activation sequence.</w:t>
      </w:r>
    </w:p>
    <w:p w14:paraId="3FA01FB9" w14:textId="7CEDC88E" w:rsidR="00DD6288" w:rsidRDefault="00DD6288" w:rsidP="00C74CE0">
      <w:pPr>
        <w:ind w:left="1080" w:hanging="1080"/>
        <w:jc w:val="both"/>
        <w:rPr>
          <w:b/>
          <w:bCs/>
          <w:lang w:val="en-US" w:eastAsia="en-US"/>
        </w:rPr>
      </w:pPr>
    </w:p>
    <w:p w14:paraId="690A0420" w14:textId="77777777" w:rsidR="00DD6288" w:rsidRPr="00162CD6" w:rsidRDefault="00DD6288" w:rsidP="00DD6288">
      <w:pPr>
        <w:jc w:val="both"/>
        <w:rPr>
          <w:b/>
          <w:bCs/>
          <w:u w:val="single"/>
        </w:rPr>
      </w:pPr>
      <w:r>
        <w:rPr>
          <w:b/>
          <w:bCs/>
          <w:u w:val="single"/>
        </w:rPr>
        <w:t>Legacy Rel-15/16 DCI based Additional SCell Activation Latency Enhancement</w:t>
      </w:r>
    </w:p>
    <w:p w14:paraId="23C6814D" w14:textId="4F78100B" w:rsidR="00C74CE0" w:rsidRDefault="00C74CE0" w:rsidP="00C74CE0">
      <w:pPr>
        <w:ind w:left="1080" w:hanging="1080"/>
        <w:jc w:val="both"/>
        <w:rPr>
          <w:b/>
          <w:bCs/>
          <w:lang w:val="en-US" w:eastAsia="en-US"/>
        </w:rPr>
      </w:pPr>
      <w:r>
        <w:rPr>
          <w:b/>
          <w:bCs/>
          <w:lang w:val="en-US" w:eastAsia="en-US"/>
        </w:rPr>
        <w:t>Proposal 3</w:t>
      </w:r>
      <w:r w:rsidRPr="005E30EC">
        <w:rPr>
          <w:b/>
          <w:bCs/>
          <w:lang w:val="en-US" w:eastAsia="en-US"/>
        </w:rPr>
        <w:t>:</w:t>
      </w:r>
      <w:r>
        <w:rPr>
          <w:b/>
          <w:bCs/>
          <w:lang w:val="en-US" w:eastAsia="en-US"/>
        </w:rPr>
        <w:t xml:space="preserve"> RAN4 to determine </w:t>
      </w:r>
      <w:proofErr w:type="gramStart"/>
      <w:r>
        <w:rPr>
          <w:b/>
          <w:bCs/>
          <w:lang w:val="en-US" w:eastAsia="en-US"/>
        </w:rPr>
        <w:t>whether or not</w:t>
      </w:r>
      <w:proofErr w:type="gramEnd"/>
      <w:r>
        <w:rPr>
          <w:b/>
          <w:bCs/>
          <w:lang w:val="en-US" w:eastAsia="en-US"/>
        </w:rPr>
        <w:t xml:space="preserve"> to define requirements for additional SCell activation latency reduction based on legacy Rel-15/16 UL DCI triggering A-TRS for to-be-activated SCell. If introduced, the following should be discussed </w:t>
      </w:r>
      <w:r w:rsidR="00CE6F29">
        <w:rPr>
          <w:b/>
          <w:bCs/>
          <w:lang w:val="en-US" w:eastAsia="en-US"/>
        </w:rPr>
        <w:t xml:space="preserve">and specified </w:t>
      </w:r>
      <w:r>
        <w:rPr>
          <w:b/>
          <w:bCs/>
          <w:lang w:val="en-US" w:eastAsia="en-US"/>
        </w:rPr>
        <w:t>in detail:</w:t>
      </w:r>
    </w:p>
    <w:p w14:paraId="115B32A7" w14:textId="77777777" w:rsidR="00C74CE0" w:rsidRDefault="00C74CE0" w:rsidP="00C74CE0">
      <w:pPr>
        <w:pStyle w:val="ListParagraph"/>
        <w:numPr>
          <w:ilvl w:val="1"/>
          <w:numId w:val="1"/>
        </w:numPr>
        <w:jc w:val="both"/>
        <w:rPr>
          <w:b/>
          <w:bCs/>
          <w:lang w:val="en-US" w:eastAsia="en-US"/>
        </w:rPr>
      </w:pPr>
      <w:r>
        <w:rPr>
          <w:b/>
          <w:bCs/>
          <w:lang w:val="en-US" w:eastAsia="en-US"/>
        </w:rPr>
        <w:t>Corresponding SCell activation sequence</w:t>
      </w:r>
    </w:p>
    <w:p w14:paraId="72B2F5AD" w14:textId="77777777" w:rsidR="00C74CE0" w:rsidRDefault="00C74CE0" w:rsidP="00C74CE0">
      <w:pPr>
        <w:pStyle w:val="ListParagraph"/>
        <w:numPr>
          <w:ilvl w:val="1"/>
          <w:numId w:val="1"/>
        </w:numPr>
        <w:jc w:val="both"/>
        <w:rPr>
          <w:b/>
          <w:bCs/>
          <w:lang w:val="en-US" w:eastAsia="en-US"/>
        </w:rPr>
      </w:pPr>
      <w:r>
        <w:rPr>
          <w:b/>
          <w:bCs/>
          <w:lang w:val="en-US" w:eastAsia="en-US"/>
        </w:rPr>
        <w:t>Appliable scenarios,</w:t>
      </w:r>
      <w:r w:rsidRPr="000D2BB3">
        <w:t xml:space="preserve"> </w:t>
      </w:r>
      <w:r w:rsidRPr="000D2BB3">
        <w:rPr>
          <w:b/>
          <w:bCs/>
          <w:lang w:val="en-US" w:eastAsia="en-US"/>
        </w:rPr>
        <w:t xml:space="preserve">e.g. </w:t>
      </w:r>
      <w:r>
        <w:rPr>
          <w:b/>
          <w:bCs/>
          <w:lang w:val="en-US" w:eastAsia="en-US"/>
        </w:rPr>
        <w:t xml:space="preserve">whether to consider </w:t>
      </w:r>
      <w:r w:rsidRPr="000D2BB3">
        <w:rPr>
          <w:b/>
          <w:bCs/>
          <w:lang w:val="en-US" w:eastAsia="en-US"/>
        </w:rPr>
        <w:t>unknown SCell activation</w:t>
      </w:r>
      <w:r>
        <w:rPr>
          <w:b/>
          <w:bCs/>
          <w:lang w:val="en-US" w:eastAsia="en-US"/>
        </w:rPr>
        <w:t xml:space="preserve"> for the enhancement</w:t>
      </w:r>
    </w:p>
    <w:p w14:paraId="5687D2DA" w14:textId="77777777" w:rsidR="00C74CE0" w:rsidRDefault="00C74CE0" w:rsidP="00C74CE0">
      <w:pPr>
        <w:pStyle w:val="ListParagraph"/>
        <w:numPr>
          <w:ilvl w:val="1"/>
          <w:numId w:val="1"/>
        </w:numPr>
        <w:jc w:val="both"/>
        <w:rPr>
          <w:b/>
          <w:bCs/>
          <w:lang w:val="en-US" w:eastAsia="en-US"/>
        </w:rPr>
      </w:pPr>
      <w:r>
        <w:rPr>
          <w:b/>
          <w:bCs/>
          <w:lang w:val="en-US" w:eastAsia="en-US"/>
        </w:rPr>
        <w:t>When and on which carrier UE can expect the DCI</w:t>
      </w:r>
    </w:p>
    <w:p w14:paraId="33B0C957" w14:textId="77777777" w:rsidR="00C74CE0" w:rsidRDefault="00C74CE0" w:rsidP="00C74CE0">
      <w:pPr>
        <w:pStyle w:val="ListParagraph"/>
        <w:numPr>
          <w:ilvl w:val="1"/>
          <w:numId w:val="1"/>
        </w:numPr>
        <w:jc w:val="both"/>
        <w:rPr>
          <w:b/>
          <w:bCs/>
          <w:lang w:val="en-US" w:eastAsia="en-US"/>
        </w:rPr>
      </w:pPr>
      <w:r>
        <w:rPr>
          <w:b/>
          <w:bCs/>
          <w:lang w:val="en-US" w:eastAsia="en-US"/>
        </w:rPr>
        <w:t>UE behavior if all or some of the DCI are not detected during the SCell activation procedure</w:t>
      </w:r>
    </w:p>
    <w:p w14:paraId="7F4E85CC" w14:textId="77777777" w:rsidR="00501367" w:rsidRDefault="00501367" w:rsidP="00C74CE0">
      <w:pPr>
        <w:ind w:left="1080" w:hanging="1080"/>
        <w:jc w:val="both"/>
        <w:rPr>
          <w:b/>
          <w:bCs/>
          <w:u w:val="single"/>
          <w:lang w:val="en-US" w:eastAsia="en-US"/>
        </w:rPr>
      </w:pPr>
    </w:p>
    <w:sectPr w:rsidR="0050136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A5DDC" w14:textId="77777777" w:rsidR="008B5FA7" w:rsidRDefault="008B5FA7" w:rsidP="009939B7">
      <w:pPr>
        <w:spacing w:after="0"/>
      </w:pPr>
      <w:r>
        <w:separator/>
      </w:r>
    </w:p>
  </w:endnote>
  <w:endnote w:type="continuationSeparator" w:id="0">
    <w:p w14:paraId="291A290F" w14:textId="77777777" w:rsidR="008B5FA7" w:rsidRDefault="008B5FA7" w:rsidP="009939B7">
      <w:pPr>
        <w:spacing w:after="0"/>
      </w:pPr>
      <w:r>
        <w:continuationSeparator/>
      </w:r>
    </w:p>
  </w:endnote>
  <w:endnote w:type="continuationNotice" w:id="1">
    <w:p w14:paraId="56B235BD" w14:textId="77777777" w:rsidR="008B5FA7" w:rsidRDefault="008B5F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A7706" w14:textId="77777777" w:rsidR="008B5FA7" w:rsidRDefault="008B5FA7" w:rsidP="009939B7">
      <w:pPr>
        <w:spacing w:after="0"/>
      </w:pPr>
      <w:r>
        <w:separator/>
      </w:r>
    </w:p>
  </w:footnote>
  <w:footnote w:type="continuationSeparator" w:id="0">
    <w:p w14:paraId="365C71CD" w14:textId="77777777" w:rsidR="008B5FA7" w:rsidRDefault="008B5FA7" w:rsidP="009939B7">
      <w:pPr>
        <w:spacing w:after="0"/>
      </w:pPr>
      <w:r>
        <w:continuationSeparator/>
      </w:r>
    </w:p>
  </w:footnote>
  <w:footnote w:type="continuationNotice" w:id="1">
    <w:p w14:paraId="2FCE23E6" w14:textId="77777777" w:rsidR="008B5FA7" w:rsidRDefault="008B5F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0C0E3C"/>
    <w:multiLevelType w:val="hybridMultilevel"/>
    <w:tmpl w:val="AC84B8C4"/>
    <w:lvl w:ilvl="0" w:tplc="A7A2739E">
      <w:start w:val="1"/>
      <w:numFmt w:val="bullet"/>
      <w:lvlText w:val=""/>
      <w:lvlJc w:val="left"/>
      <w:pPr>
        <w:tabs>
          <w:tab w:val="num" w:pos="720"/>
        </w:tabs>
        <w:ind w:left="720" w:hanging="360"/>
      </w:pPr>
      <w:rPr>
        <w:rFonts w:ascii="Wingdings" w:hAnsi="Wingdings" w:hint="default"/>
      </w:rPr>
    </w:lvl>
    <w:lvl w:ilvl="1" w:tplc="D136AC0C">
      <w:numFmt w:val="bullet"/>
      <w:lvlText w:val=""/>
      <w:lvlJc w:val="left"/>
      <w:pPr>
        <w:tabs>
          <w:tab w:val="num" w:pos="1440"/>
        </w:tabs>
        <w:ind w:left="1440" w:hanging="360"/>
      </w:pPr>
      <w:rPr>
        <w:rFonts w:ascii="Wingdings" w:hAnsi="Wingdings" w:hint="default"/>
      </w:rPr>
    </w:lvl>
    <w:lvl w:ilvl="2" w:tplc="E8721536">
      <w:numFmt w:val="bullet"/>
      <w:lvlText w:val=""/>
      <w:lvlJc w:val="left"/>
      <w:pPr>
        <w:tabs>
          <w:tab w:val="num" w:pos="2160"/>
        </w:tabs>
        <w:ind w:left="2160" w:hanging="360"/>
      </w:pPr>
      <w:rPr>
        <w:rFonts w:ascii="Wingdings" w:hAnsi="Wingdings" w:hint="default"/>
      </w:rPr>
    </w:lvl>
    <w:lvl w:ilvl="3" w:tplc="FF6C7A92" w:tentative="1">
      <w:start w:val="1"/>
      <w:numFmt w:val="bullet"/>
      <w:lvlText w:val=""/>
      <w:lvlJc w:val="left"/>
      <w:pPr>
        <w:tabs>
          <w:tab w:val="num" w:pos="2880"/>
        </w:tabs>
        <w:ind w:left="2880" w:hanging="360"/>
      </w:pPr>
      <w:rPr>
        <w:rFonts w:ascii="Wingdings" w:hAnsi="Wingdings" w:hint="default"/>
      </w:rPr>
    </w:lvl>
    <w:lvl w:ilvl="4" w:tplc="AB80E2E2" w:tentative="1">
      <w:start w:val="1"/>
      <w:numFmt w:val="bullet"/>
      <w:lvlText w:val=""/>
      <w:lvlJc w:val="left"/>
      <w:pPr>
        <w:tabs>
          <w:tab w:val="num" w:pos="3600"/>
        </w:tabs>
        <w:ind w:left="3600" w:hanging="360"/>
      </w:pPr>
      <w:rPr>
        <w:rFonts w:ascii="Wingdings" w:hAnsi="Wingdings" w:hint="default"/>
      </w:rPr>
    </w:lvl>
    <w:lvl w:ilvl="5" w:tplc="96EEB640" w:tentative="1">
      <w:start w:val="1"/>
      <w:numFmt w:val="bullet"/>
      <w:lvlText w:val=""/>
      <w:lvlJc w:val="left"/>
      <w:pPr>
        <w:tabs>
          <w:tab w:val="num" w:pos="4320"/>
        </w:tabs>
        <w:ind w:left="4320" w:hanging="360"/>
      </w:pPr>
      <w:rPr>
        <w:rFonts w:ascii="Wingdings" w:hAnsi="Wingdings" w:hint="default"/>
      </w:rPr>
    </w:lvl>
    <w:lvl w:ilvl="6" w:tplc="3230A0B8" w:tentative="1">
      <w:start w:val="1"/>
      <w:numFmt w:val="bullet"/>
      <w:lvlText w:val=""/>
      <w:lvlJc w:val="left"/>
      <w:pPr>
        <w:tabs>
          <w:tab w:val="num" w:pos="5040"/>
        </w:tabs>
        <w:ind w:left="5040" w:hanging="360"/>
      </w:pPr>
      <w:rPr>
        <w:rFonts w:ascii="Wingdings" w:hAnsi="Wingdings" w:hint="default"/>
      </w:rPr>
    </w:lvl>
    <w:lvl w:ilvl="7" w:tplc="3940B7DA" w:tentative="1">
      <w:start w:val="1"/>
      <w:numFmt w:val="bullet"/>
      <w:lvlText w:val=""/>
      <w:lvlJc w:val="left"/>
      <w:pPr>
        <w:tabs>
          <w:tab w:val="num" w:pos="5760"/>
        </w:tabs>
        <w:ind w:left="5760" w:hanging="360"/>
      </w:pPr>
      <w:rPr>
        <w:rFonts w:ascii="Wingdings" w:hAnsi="Wingdings" w:hint="default"/>
      </w:rPr>
    </w:lvl>
    <w:lvl w:ilvl="8" w:tplc="AB30F77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6D031B"/>
    <w:multiLevelType w:val="hybridMultilevel"/>
    <w:tmpl w:val="81A63088"/>
    <w:lvl w:ilvl="0" w:tplc="21028E88">
      <w:start w:val="1"/>
      <w:numFmt w:val="bullet"/>
      <w:lvlText w:val=""/>
      <w:lvlJc w:val="left"/>
      <w:pPr>
        <w:tabs>
          <w:tab w:val="num" w:pos="720"/>
        </w:tabs>
        <w:ind w:left="720" w:hanging="360"/>
      </w:pPr>
      <w:rPr>
        <w:rFonts w:ascii="Wingdings" w:hAnsi="Wingdings" w:hint="default"/>
      </w:rPr>
    </w:lvl>
    <w:lvl w:ilvl="1" w:tplc="8472AF6E">
      <w:numFmt w:val="bullet"/>
      <w:lvlText w:val=""/>
      <w:lvlJc w:val="left"/>
      <w:pPr>
        <w:tabs>
          <w:tab w:val="num" w:pos="1440"/>
        </w:tabs>
        <w:ind w:left="1440" w:hanging="360"/>
      </w:pPr>
      <w:rPr>
        <w:rFonts w:ascii="Wingdings" w:hAnsi="Wingdings" w:hint="default"/>
      </w:rPr>
    </w:lvl>
    <w:lvl w:ilvl="2" w:tplc="B5C841C8">
      <w:numFmt w:val="bullet"/>
      <w:lvlText w:val=""/>
      <w:lvlJc w:val="left"/>
      <w:pPr>
        <w:tabs>
          <w:tab w:val="num" w:pos="2160"/>
        </w:tabs>
        <w:ind w:left="2160" w:hanging="360"/>
      </w:pPr>
      <w:rPr>
        <w:rFonts w:ascii="Wingdings" w:hAnsi="Wingdings" w:hint="default"/>
      </w:rPr>
    </w:lvl>
    <w:lvl w:ilvl="3" w:tplc="20B2D752" w:tentative="1">
      <w:start w:val="1"/>
      <w:numFmt w:val="bullet"/>
      <w:lvlText w:val=""/>
      <w:lvlJc w:val="left"/>
      <w:pPr>
        <w:tabs>
          <w:tab w:val="num" w:pos="2880"/>
        </w:tabs>
        <w:ind w:left="2880" w:hanging="360"/>
      </w:pPr>
      <w:rPr>
        <w:rFonts w:ascii="Wingdings" w:hAnsi="Wingdings" w:hint="default"/>
      </w:rPr>
    </w:lvl>
    <w:lvl w:ilvl="4" w:tplc="095662A4" w:tentative="1">
      <w:start w:val="1"/>
      <w:numFmt w:val="bullet"/>
      <w:lvlText w:val=""/>
      <w:lvlJc w:val="left"/>
      <w:pPr>
        <w:tabs>
          <w:tab w:val="num" w:pos="3600"/>
        </w:tabs>
        <w:ind w:left="3600" w:hanging="360"/>
      </w:pPr>
      <w:rPr>
        <w:rFonts w:ascii="Wingdings" w:hAnsi="Wingdings" w:hint="default"/>
      </w:rPr>
    </w:lvl>
    <w:lvl w:ilvl="5" w:tplc="934A1372" w:tentative="1">
      <w:start w:val="1"/>
      <w:numFmt w:val="bullet"/>
      <w:lvlText w:val=""/>
      <w:lvlJc w:val="left"/>
      <w:pPr>
        <w:tabs>
          <w:tab w:val="num" w:pos="4320"/>
        </w:tabs>
        <w:ind w:left="4320" w:hanging="360"/>
      </w:pPr>
      <w:rPr>
        <w:rFonts w:ascii="Wingdings" w:hAnsi="Wingdings" w:hint="default"/>
      </w:rPr>
    </w:lvl>
    <w:lvl w:ilvl="6" w:tplc="75A2443E" w:tentative="1">
      <w:start w:val="1"/>
      <w:numFmt w:val="bullet"/>
      <w:lvlText w:val=""/>
      <w:lvlJc w:val="left"/>
      <w:pPr>
        <w:tabs>
          <w:tab w:val="num" w:pos="5040"/>
        </w:tabs>
        <w:ind w:left="5040" w:hanging="360"/>
      </w:pPr>
      <w:rPr>
        <w:rFonts w:ascii="Wingdings" w:hAnsi="Wingdings" w:hint="default"/>
      </w:rPr>
    </w:lvl>
    <w:lvl w:ilvl="7" w:tplc="51D83568" w:tentative="1">
      <w:start w:val="1"/>
      <w:numFmt w:val="bullet"/>
      <w:lvlText w:val=""/>
      <w:lvlJc w:val="left"/>
      <w:pPr>
        <w:tabs>
          <w:tab w:val="num" w:pos="5760"/>
        </w:tabs>
        <w:ind w:left="5760" w:hanging="360"/>
      </w:pPr>
      <w:rPr>
        <w:rFonts w:ascii="Wingdings" w:hAnsi="Wingdings" w:hint="default"/>
      </w:rPr>
    </w:lvl>
    <w:lvl w:ilvl="8" w:tplc="27AE89E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1336BE"/>
    <w:multiLevelType w:val="hybridMultilevel"/>
    <w:tmpl w:val="C6C63E50"/>
    <w:lvl w:ilvl="0" w:tplc="CF92A6E0">
      <w:start w:val="1"/>
      <w:numFmt w:val="bullet"/>
      <w:lvlText w:val="•"/>
      <w:lvlJc w:val="left"/>
      <w:pPr>
        <w:tabs>
          <w:tab w:val="num" w:pos="720"/>
        </w:tabs>
        <w:ind w:left="720" w:hanging="360"/>
      </w:pPr>
      <w:rPr>
        <w:rFonts w:ascii="Arial" w:hAnsi="Arial" w:hint="default"/>
      </w:rPr>
    </w:lvl>
    <w:lvl w:ilvl="1" w:tplc="7526ADA8">
      <w:start w:val="1"/>
      <w:numFmt w:val="bullet"/>
      <w:lvlText w:val="•"/>
      <w:lvlJc w:val="left"/>
      <w:pPr>
        <w:tabs>
          <w:tab w:val="num" w:pos="1440"/>
        </w:tabs>
        <w:ind w:left="1440" w:hanging="360"/>
      </w:pPr>
      <w:rPr>
        <w:rFonts w:ascii="Arial" w:hAnsi="Arial" w:hint="default"/>
      </w:rPr>
    </w:lvl>
    <w:lvl w:ilvl="2" w:tplc="948E70DC" w:tentative="1">
      <w:start w:val="1"/>
      <w:numFmt w:val="bullet"/>
      <w:lvlText w:val="•"/>
      <w:lvlJc w:val="left"/>
      <w:pPr>
        <w:tabs>
          <w:tab w:val="num" w:pos="2160"/>
        </w:tabs>
        <w:ind w:left="2160" w:hanging="360"/>
      </w:pPr>
      <w:rPr>
        <w:rFonts w:ascii="Arial" w:hAnsi="Arial" w:hint="default"/>
      </w:rPr>
    </w:lvl>
    <w:lvl w:ilvl="3" w:tplc="334E9E20" w:tentative="1">
      <w:start w:val="1"/>
      <w:numFmt w:val="bullet"/>
      <w:lvlText w:val="•"/>
      <w:lvlJc w:val="left"/>
      <w:pPr>
        <w:tabs>
          <w:tab w:val="num" w:pos="2880"/>
        </w:tabs>
        <w:ind w:left="2880" w:hanging="360"/>
      </w:pPr>
      <w:rPr>
        <w:rFonts w:ascii="Arial" w:hAnsi="Arial" w:hint="default"/>
      </w:rPr>
    </w:lvl>
    <w:lvl w:ilvl="4" w:tplc="9BB62E3A" w:tentative="1">
      <w:start w:val="1"/>
      <w:numFmt w:val="bullet"/>
      <w:lvlText w:val="•"/>
      <w:lvlJc w:val="left"/>
      <w:pPr>
        <w:tabs>
          <w:tab w:val="num" w:pos="3600"/>
        </w:tabs>
        <w:ind w:left="3600" w:hanging="360"/>
      </w:pPr>
      <w:rPr>
        <w:rFonts w:ascii="Arial" w:hAnsi="Arial" w:hint="default"/>
      </w:rPr>
    </w:lvl>
    <w:lvl w:ilvl="5" w:tplc="C2968924" w:tentative="1">
      <w:start w:val="1"/>
      <w:numFmt w:val="bullet"/>
      <w:lvlText w:val="•"/>
      <w:lvlJc w:val="left"/>
      <w:pPr>
        <w:tabs>
          <w:tab w:val="num" w:pos="4320"/>
        </w:tabs>
        <w:ind w:left="4320" w:hanging="360"/>
      </w:pPr>
      <w:rPr>
        <w:rFonts w:ascii="Arial" w:hAnsi="Arial" w:hint="default"/>
      </w:rPr>
    </w:lvl>
    <w:lvl w:ilvl="6" w:tplc="C564171A" w:tentative="1">
      <w:start w:val="1"/>
      <w:numFmt w:val="bullet"/>
      <w:lvlText w:val="•"/>
      <w:lvlJc w:val="left"/>
      <w:pPr>
        <w:tabs>
          <w:tab w:val="num" w:pos="5040"/>
        </w:tabs>
        <w:ind w:left="5040" w:hanging="360"/>
      </w:pPr>
      <w:rPr>
        <w:rFonts w:ascii="Arial" w:hAnsi="Arial" w:hint="default"/>
      </w:rPr>
    </w:lvl>
    <w:lvl w:ilvl="7" w:tplc="B6B2616C" w:tentative="1">
      <w:start w:val="1"/>
      <w:numFmt w:val="bullet"/>
      <w:lvlText w:val="•"/>
      <w:lvlJc w:val="left"/>
      <w:pPr>
        <w:tabs>
          <w:tab w:val="num" w:pos="5760"/>
        </w:tabs>
        <w:ind w:left="5760" w:hanging="360"/>
      </w:pPr>
      <w:rPr>
        <w:rFonts w:ascii="Arial" w:hAnsi="Arial" w:hint="default"/>
      </w:rPr>
    </w:lvl>
    <w:lvl w:ilvl="8" w:tplc="C23E51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56D3D"/>
    <w:multiLevelType w:val="hybridMultilevel"/>
    <w:tmpl w:val="2EDACF4C"/>
    <w:lvl w:ilvl="0" w:tplc="4EDA70E4">
      <w:start w:val="1"/>
      <w:numFmt w:val="bullet"/>
      <w:lvlText w:val=""/>
      <w:lvlJc w:val="left"/>
      <w:pPr>
        <w:tabs>
          <w:tab w:val="num" w:pos="720"/>
        </w:tabs>
        <w:ind w:left="720" w:hanging="360"/>
      </w:pPr>
      <w:rPr>
        <w:rFonts w:ascii="Wingdings" w:hAnsi="Wingdings" w:hint="default"/>
      </w:rPr>
    </w:lvl>
    <w:lvl w:ilvl="1" w:tplc="7598CFB2">
      <w:numFmt w:val="bullet"/>
      <w:lvlText w:val=""/>
      <w:lvlJc w:val="left"/>
      <w:pPr>
        <w:tabs>
          <w:tab w:val="num" w:pos="1440"/>
        </w:tabs>
        <w:ind w:left="1440" w:hanging="360"/>
      </w:pPr>
      <w:rPr>
        <w:rFonts w:ascii="Wingdings" w:hAnsi="Wingdings" w:hint="default"/>
      </w:rPr>
    </w:lvl>
    <w:lvl w:ilvl="2" w:tplc="98C2DC8C">
      <w:numFmt w:val="bullet"/>
      <w:lvlText w:val=""/>
      <w:lvlJc w:val="left"/>
      <w:pPr>
        <w:tabs>
          <w:tab w:val="num" w:pos="2160"/>
        </w:tabs>
        <w:ind w:left="2160" w:hanging="360"/>
      </w:pPr>
      <w:rPr>
        <w:rFonts w:ascii="Wingdings" w:hAnsi="Wingdings" w:hint="default"/>
      </w:rPr>
    </w:lvl>
    <w:lvl w:ilvl="3" w:tplc="626C431A" w:tentative="1">
      <w:start w:val="1"/>
      <w:numFmt w:val="bullet"/>
      <w:lvlText w:val=""/>
      <w:lvlJc w:val="left"/>
      <w:pPr>
        <w:tabs>
          <w:tab w:val="num" w:pos="2880"/>
        </w:tabs>
        <w:ind w:left="2880" w:hanging="360"/>
      </w:pPr>
      <w:rPr>
        <w:rFonts w:ascii="Wingdings" w:hAnsi="Wingdings" w:hint="default"/>
      </w:rPr>
    </w:lvl>
    <w:lvl w:ilvl="4" w:tplc="C9EC0178" w:tentative="1">
      <w:start w:val="1"/>
      <w:numFmt w:val="bullet"/>
      <w:lvlText w:val=""/>
      <w:lvlJc w:val="left"/>
      <w:pPr>
        <w:tabs>
          <w:tab w:val="num" w:pos="3600"/>
        </w:tabs>
        <w:ind w:left="3600" w:hanging="360"/>
      </w:pPr>
      <w:rPr>
        <w:rFonts w:ascii="Wingdings" w:hAnsi="Wingdings" w:hint="default"/>
      </w:rPr>
    </w:lvl>
    <w:lvl w:ilvl="5" w:tplc="A9BAEDB2" w:tentative="1">
      <w:start w:val="1"/>
      <w:numFmt w:val="bullet"/>
      <w:lvlText w:val=""/>
      <w:lvlJc w:val="left"/>
      <w:pPr>
        <w:tabs>
          <w:tab w:val="num" w:pos="4320"/>
        </w:tabs>
        <w:ind w:left="4320" w:hanging="360"/>
      </w:pPr>
      <w:rPr>
        <w:rFonts w:ascii="Wingdings" w:hAnsi="Wingdings" w:hint="default"/>
      </w:rPr>
    </w:lvl>
    <w:lvl w:ilvl="6" w:tplc="6B808220" w:tentative="1">
      <w:start w:val="1"/>
      <w:numFmt w:val="bullet"/>
      <w:lvlText w:val=""/>
      <w:lvlJc w:val="left"/>
      <w:pPr>
        <w:tabs>
          <w:tab w:val="num" w:pos="5040"/>
        </w:tabs>
        <w:ind w:left="5040" w:hanging="360"/>
      </w:pPr>
      <w:rPr>
        <w:rFonts w:ascii="Wingdings" w:hAnsi="Wingdings" w:hint="default"/>
      </w:rPr>
    </w:lvl>
    <w:lvl w:ilvl="7" w:tplc="8A184D98" w:tentative="1">
      <w:start w:val="1"/>
      <w:numFmt w:val="bullet"/>
      <w:lvlText w:val=""/>
      <w:lvlJc w:val="left"/>
      <w:pPr>
        <w:tabs>
          <w:tab w:val="num" w:pos="5760"/>
        </w:tabs>
        <w:ind w:left="5760" w:hanging="360"/>
      </w:pPr>
      <w:rPr>
        <w:rFonts w:ascii="Wingdings" w:hAnsi="Wingdings" w:hint="default"/>
      </w:rPr>
    </w:lvl>
    <w:lvl w:ilvl="8" w:tplc="51C097C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805B5"/>
    <w:multiLevelType w:val="hybridMultilevel"/>
    <w:tmpl w:val="64EC3B5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4F4EC1"/>
    <w:multiLevelType w:val="hybridMultilevel"/>
    <w:tmpl w:val="1BF870A4"/>
    <w:lvl w:ilvl="0" w:tplc="B5389D78">
      <w:start w:val="1"/>
      <w:numFmt w:val="bullet"/>
      <w:lvlText w:val="–"/>
      <w:lvlJc w:val="left"/>
      <w:pPr>
        <w:tabs>
          <w:tab w:val="num" w:pos="720"/>
        </w:tabs>
        <w:ind w:left="720" w:hanging="360"/>
      </w:pPr>
      <w:rPr>
        <w:rFonts w:ascii="Arial" w:hAnsi="Arial" w:hint="default"/>
      </w:rPr>
    </w:lvl>
    <w:lvl w:ilvl="1" w:tplc="96280C4E">
      <w:start w:val="1"/>
      <w:numFmt w:val="bullet"/>
      <w:lvlText w:val="–"/>
      <w:lvlJc w:val="left"/>
      <w:pPr>
        <w:tabs>
          <w:tab w:val="num" w:pos="1440"/>
        </w:tabs>
        <w:ind w:left="1440" w:hanging="360"/>
      </w:pPr>
      <w:rPr>
        <w:rFonts w:ascii="Arial" w:hAnsi="Arial" w:hint="default"/>
      </w:rPr>
    </w:lvl>
    <w:lvl w:ilvl="2" w:tplc="8EA6E01E">
      <w:numFmt w:val="bullet"/>
      <w:lvlText w:val="•"/>
      <w:lvlJc w:val="left"/>
      <w:pPr>
        <w:tabs>
          <w:tab w:val="num" w:pos="2160"/>
        </w:tabs>
        <w:ind w:left="2160" w:hanging="360"/>
      </w:pPr>
      <w:rPr>
        <w:rFonts w:ascii="Arial" w:hAnsi="Arial" w:hint="default"/>
      </w:rPr>
    </w:lvl>
    <w:lvl w:ilvl="3" w:tplc="9A808FE2">
      <w:numFmt w:val="bullet"/>
      <w:lvlText w:val="–"/>
      <w:lvlJc w:val="left"/>
      <w:pPr>
        <w:tabs>
          <w:tab w:val="num" w:pos="2880"/>
        </w:tabs>
        <w:ind w:left="2880" w:hanging="360"/>
      </w:pPr>
      <w:rPr>
        <w:rFonts w:ascii="Arial" w:hAnsi="Arial" w:hint="default"/>
      </w:rPr>
    </w:lvl>
    <w:lvl w:ilvl="4" w:tplc="3872CA70" w:tentative="1">
      <w:start w:val="1"/>
      <w:numFmt w:val="bullet"/>
      <w:lvlText w:val="–"/>
      <w:lvlJc w:val="left"/>
      <w:pPr>
        <w:tabs>
          <w:tab w:val="num" w:pos="3600"/>
        </w:tabs>
        <w:ind w:left="3600" w:hanging="360"/>
      </w:pPr>
      <w:rPr>
        <w:rFonts w:ascii="Arial" w:hAnsi="Arial" w:hint="default"/>
      </w:rPr>
    </w:lvl>
    <w:lvl w:ilvl="5" w:tplc="CD3E4772" w:tentative="1">
      <w:start w:val="1"/>
      <w:numFmt w:val="bullet"/>
      <w:lvlText w:val="–"/>
      <w:lvlJc w:val="left"/>
      <w:pPr>
        <w:tabs>
          <w:tab w:val="num" w:pos="4320"/>
        </w:tabs>
        <w:ind w:left="4320" w:hanging="360"/>
      </w:pPr>
      <w:rPr>
        <w:rFonts w:ascii="Arial" w:hAnsi="Arial" w:hint="default"/>
      </w:rPr>
    </w:lvl>
    <w:lvl w:ilvl="6" w:tplc="60F29752" w:tentative="1">
      <w:start w:val="1"/>
      <w:numFmt w:val="bullet"/>
      <w:lvlText w:val="–"/>
      <w:lvlJc w:val="left"/>
      <w:pPr>
        <w:tabs>
          <w:tab w:val="num" w:pos="5040"/>
        </w:tabs>
        <w:ind w:left="5040" w:hanging="360"/>
      </w:pPr>
      <w:rPr>
        <w:rFonts w:ascii="Arial" w:hAnsi="Arial" w:hint="default"/>
      </w:rPr>
    </w:lvl>
    <w:lvl w:ilvl="7" w:tplc="985CB1DC" w:tentative="1">
      <w:start w:val="1"/>
      <w:numFmt w:val="bullet"/>
      <w:lvlText w:val="–"/>
      <w:lvlJc w:val="left"/>
      <w:pPr>
        <w:tabs>
          <w:tab w:val="num" w:pos="5760"/>
        </w:tabs>
        <w:ind w:left="5760" w:hanging="360"/>
      </w:pPr>
      <w:rPr>
        <w:rFonts w:ascii="Arial" w:hAnsi="Arial" w:hint="default"/>
      </w:rPr>
    </w:lvl>
    <w:lvl w:ilvl="8" w:tplc="F61E84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940E9F"/>
    <w:multiLevelType w:val="hybridMultilevel"/>
    <w:tmpl w:val="32AECB16"/>
    <w:lvl w:ilvl="0" w:tplc="86BEA8F8">
      <w:start w:val="1"/>
      <w:numFmt w:val="bullet"/>
      <w:lvlText w:val=""/>
      <w:lvlJc w:val="left"/>
      <w:pPr>
        <w:tabs>
          <w:tab w:val="num" w:pos="720"/>
        </w:tabs>
        <w:ind w:left="720" w:hanging="360"/>
      </w:pPr>
      <w:rPr>
        <w:rFonts w:ascii="Wingdings" w:hAnsi="Wingdings" w:hint="default"/>
      </w:rPr>
    </w:lvl>
    <w:lvl w:ilvl="1" w:tplc="A44A57C6" w:tentative="1">
      <w:start w:val="1"/>
      <w:numFmt w:val="bullet"/>
      <w:lvlText w:val=""/>
      <w:lvlJc w:val="left"/>
      <w:pPr>
        <w:tabs>
          <w:tab w:val="num" w:pos="1440"/>
        </w:tabs>
        <w:ind w:left="1440" w:hanging="360"/>
      </w:pPr>
      <w:rPr>
        <w:rFonts w:ascii="Wingdings" w:hAnsi="Wingdings" w:hint="default"/>
      </w:rPr>
    </w:lvl>
    <w:lvl w:ilvl="2" w:tplc="A04ABE5E">
      <w:start w:val="1"/>
      <w:numFmt w:val="bullet"/>
      <w:lvlText w:val=""/>
      <w:lvlJc w:val="left"/>
      <w:pPr>
        <w:tabs>
          <w:tab w:val="num" w:pos="2160"/>
        </w:tabs>
        <w:ind w:left="2160" w:hanging="360"/>
      </w:pPr>
      <w:rPr>
        <w:rFonts w:ascii="Wingdings" w:hAnsi="Wingdings" w:hint="default"/>
      </w:rPr>
    </w:lvl>
    <w:lvl w:ilvl="3" w:tplc="9E36FD6C" w:tentative="1">
      <w:start w:val="1"/>
      <w:numFmt w:val="bullet"/>
      <w:lvlText w:val=""/>
      <w:lvlJc w:val="left"/>
      <w:pPr>
        <w:tabs>
          <w:tab w:val="num" w:pos="2880"/>
        </w:tabs>
        <w:ind w:left="2880" w:hanging="360"/>
      </w:pPr>
      <w:rPr>
        <w:rFonts w:ascii="Wingdings" w:hAnsi="Wingdings" w:hint="default"/>
      </w:rPr>
    </w:lvl>
    <w:lvl w:ilvl="4" w:tplc="BFAA87BE" w:tentative="1">
      <w:start w:val="1"/>
      <w:numFmt w:val="bullet"/>
      <w:lvlText w:val=""/>
      <w:lvlJc w:val="left"/>
      <w:pPr>
        <w:tabs>
          <w:tab w:val="num" w:pos="3600"/>
        </w:tabs>
        <w:ind w:left="3600" w:hanging="360"/>
      </w:pPr>
      <w:rPr>
        <w:rFonts w:ascii="Wingdings" w:hAnsi="Wingdings" w:hint="default"/>
      </w:rPr>
    </w:lvl>
    <w:lvl w:ilvl="5" w:tplc="F91A09C6" w:tentative="1">
      <w:start w:val="1"/>
      <w:numFmt w:val="bullet"/>
      <w:lvlText w:val=""/>
      <w:lvlJc w:val="left"/>
      <w:pPr>
        <w:tabs>
          <w:tab w:val="num" w:pos="4320"/>
        </w:tabs>
        <w:ind w:left="4320" w:hanging="360"/>
      </w:pPr>
      <w:rPr>
        <w:rFonts w:ascii="Wingdings" w:hAnsi="Wingdings" w:hint="default"/>
      </w:rPr>
    </w:lvl>
    <w:lvl w:ilvl="6" w:tplc="3B2C6E3C" w:tentative="1">
      <w:start w:val="1"/>
      <w:numFmt w:val="bullet"/>
      <w:lvlText w:val=""/>
      <w:lvlJc w:val="left"/>
      <w:pPr>
        <w:tabs>
          <w:tab w:val="num" w:pos="5040"/>
        </w:tabs>
        <w:ind w:left="5040" w:hanging="360"/>
      </w:pPr>
      <w:rPr>
        <w:rFonts w:ascii="Wingdings" w:hAnsi="Wingdings" w:hint="default"/>
      </w:rPr>
    </w:lvl>
    <w:lvl w:ilvl="7" w:tplc="81728ADA" w:tentative="1">
      <w:start w:val="1"/>
      <w:numFmt w:val="bullet"/>
      <w:lvlText w:val=""/>
      <w:lvlJc w:val="left"/>
      <w:pPr>
        <w:tabs>
          <w:tab w:val="num" w:pos="5760"/>
        </w:tabs>
        <w:ind w:left="5760" w:hanging="360"/>
      </w:pPr>
      <w:rPr>
        <w:rFonts w:ascii="Wingdings" w:hAnsi="Wingdings" w:hint="default"/>
      </w:rPr>
    </w:lvl>
    <w:lvl w:ilvl="8" w:tplc="482056B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2175CD"/>
    <w:multiLevelType w:val="hybridMultilevel"/>
    <w:tmpl w:val="11F062B0"/>
    <w:lvl w:ilvl="0" w:tplc="8CF28258">
      <w:start w:val="1"/>
      <w:numFmt w:val="bullet"/>
      <w:lvlText w:val="•"/>
      <w:lvlJc w:val="left"/>
      <w:pPr>
        <w:tabs>
          <w:tab w:val="num" w:pos="720"/>
        </w:tabs>
        <w:ind w:left="720" w:hanging="360"/>
      </w:pPr>
      <w:rPr>
        <w:rFonts w:ascii="Arial" w:hAnsi="Arial" w:hint="default"/>
      </w:rPr>
    </w:lvl>
    <w:lvl w:ilvl="1" w:tplc="FC749654">
      <w:start w:val="1"/>
      <w:numFmt w:val="bullet"/>
      <w:lvlText w:val="•"/>
      <w:lvlJc w:val="left"/>
      <w:pPr>
        <w:tabs>
          <w:tab w:val="num" w:pos="1440"/>
        </w:tabs>
        <w:ind w:left="1440" w:hanging="360"/>
      </w:pPr>
      <w:rPr>
        <w:rFonts w:ascii="Arial" w:hAnsi="Arial" w:hint="default"/>
      </w:rPr>
    </w:lvl>
    <w:lvl w:ilvl="2" w:tplc="9962D182" w:tentative="1">
      <w:start w:val="1"/>
      <w:numFmt w:val="bullet"/>
      <w:lvlText w:val="•"/>
      <w:lvlJc w:val="left"/>
      <w:pPr>
        <w:tabs>
          <w:tab w:val="num" w:pos="2160"/>
        </w:tabs>
        <w:ind w:left="2160" w:hanging="360"/>
      </w:pPr>
      <w:rPr>
        <w:rFonts w:ascii="Arial" w:hAnsi="Arial" w:hint="default"/>
      </w:rPr>
    </w:lvl>
    <w:lvl w:ilvl="3" w:tplc="1EDADF48" w:tentative="1">
      <w:start w:val="1"/>
      <w:numFmt w:val="bullet"/>
      <w:lvlText w:val="•"/>
      <w:lvlJc w:val="left"/>
      <w:pPr>
        <w:tabs>
          <w:tab w:val="num" w:pos="2880"/>
        </w:tabs>
        <w:ind w:left="2880" w:hanging="360"/>
      </w:pPr>
      <w:rPr>
        <w:rFonts w:ascii="Arial" w:hAnsi="Arial" w:hint="default"/>
      </w:rPr>
    </w:lvl>
    <w:lvl w:ilvl="4" w:tplc="4E00D8E0" w:tentative="1">
      <w:start w:val="1"/>
      <w:numFmt w:val="bullet"/>
      <w:lvlText w:val="•"/>
      <w:lvlJc w:val="left"/>
      <w:pPr>
        <w:tabs>
          <w:tab w:val="num" w:pos="3600"/>
        </w:tabs>
        <w:ind w:left="3600" w:hanging="360"/>
      </w:pPr>
      <w:rPr>
        <w:rFonts w:ascii="Arial" w:hAnsi="Arial" w:hint="default"/>
      </w:rPr>
    </w:lvl>
    <w:lvl w:ilvl="5" w:tplc="A258B5A6" w:tentative="1">
      <w:start w:val="1"/>
      <w:numFmt w:val="bullet"/>
      <w:lvlText w:val="•"/>
      <w:lvlJc w:val="left"/>
      <w:pPr>
        <w:tabs>
          <w:tab w:val="num" w:pos="4320"/>
        </w:tabs>
        <w:ind w:left="4320" w:hanging="360"/>
      </w:pPr>
      <w:rPr>
        <w:rFonts w:ascii="Arial" w:hAnsi="Arial" w:hint="default"/>
      </w:rPr>
    </w:lvl>
    <w:lvl w:ilvl="6" w:tplc="53E4B4A6" w:tentative="1">
      <w:start w:val="1"/>
      <w:numFmt w:val="bullet"/>
      <w:lvlText w:val="•"/>
      <w:lvlJc w:val="left"/>
      <w:pPr>
        <w:tabs>
          <w:tab w:val="num" w:pos="5040"/>
        </w:tabs>
        <w:ind w:left="5040" w:hanging="360"/>
      </w:pPr>
      <w:rPr>
        <w:rFonts w:ascii="Arial" w:hAnsi="Arial" w:hint="default"/>
      </w:rPr>
    </w:lvl>
    <w:lvl w:ilvl="7" w:tplc="D82E11DC" w:tentative="1">
      <w:start w:val="1"/>
      <w:numFmt w:val="bullet"/>
      <w:lvlText w:val="•"/>
      <w:lvlJc w:val="left"/>
      <w:pPr>
        <w:tabs>
          <w:tab w:val="num" w:pos="5760"/>
        </w:tabs>
        <w:ind w:left="5760" w:hanging="360"/>
      </w:pPr>
      <w:rPr>
        <w:rFonts w:ascii="Arial" w:hAnsi="Arial" w:hint="default"/>
      </w:rPr>
    </w:lvl>
    <w:lvl w:ilvl="8" w:tplc="A85A19C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F065B49"/>
    <w:multiLevelType w:val="hybridMultilevel"/>
    <w:tmpl w:val="71CC2B4C"/>
    <w:lvl w:ilvl="0" w:tplc="C632F95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238002B"/>
    <w:multiLevelType w:val="hybridMultilevel"/>
    <w:tmpl w:val="50EE437E"/>
    <w:lvl w:ilvl="0" w:tplc="BEB4737A">
      <w:start w:val="1"/>
      <w:numFmt w:val="bullet"/>
      <w:lvlText w:val="•"/>
      <w:lvlJc w:val="left"/>
      <w:pPr>
        <w:tabs>
          <w:tab w:val="num" w:pos="720"/>
        </w:tabs>
        <w:ind w:left="720" w:hanging="360"/>
      </w:pPr>
      <w:rPr>
        <w:rFonts w:ascii="Arial" w:hAnsi="Arial" w:hint="default"/>
      </w:rPr>
    </w:lvl>
    <w:lvl w:ilvl="1" w:tplc="6BA63528">
      <w:numFmt w:val="bullet"/>
      <w:lvlText w:val="•"/>
      <w:lvlJc w:val="left"/>
      <w:pPr>
        <w:tabs>
          <w:tab w:val="num" w:pos="1440"/>
        </w:tabs>
        <w:ind w:left="1440" w:hanging="360"/>
      </w:pPr>
      <w:rPr>
        <w:rFonts w:ascii="Arial" w:hAnsi="Arial" w:hint="default"/>
      </w:rPr>
    </w:lvl>
    <w:lvl w:ilvl="2" w:tplc="CC988578">
      <w:numFmt w:val="bullet"/>
      <w:lvlText w:val="•"/>
      <w:lvlJc w:val="left"/>
      <w:pPr>
        <w:tabs>
          <w:tab w:val="num" w:pos="2160"/>
        </w:tabs>
        <w:ind w:left="2160" w:hanging="360"/>
      </w:pPr>
      <w:rPr>
        <w:rFonts w:ascii="Microsoft Sans Serif" w:hAnsi="Microsoft Sans Serif" w:hint="default"/>
      </w:rPr>
    </w:lvl>
    <w:lvl w:ilvl="3" w:tplc="D9147146" w:tentative="1">
      <w:start w:val="1"/>
      <w:numFmt w:val="bullet"/>
      <w:lvlText w:val="•"/>
      <w:lvlJc w:val="left"/>
      <w:pPr>
        <w:tabs>
          <w:tab w:val="num" w:pos="2880"/>
        </w:tabs>
        <w:ind w:left="2880" w:hanging="360"/>
      </w:pPr>
      <w:rPr>
        <w:rFonts w:ascii="Arial" w:hAnsi="Arial" w:hint="default"/>
      </w:rPr>
    </w:lvl>
    <w:lvl w:ilvl="4" w:tplc="F794B3A0" w:tentative="1">
      <w:start w:val="1"/>
      <w:numFmt w:val="bullet"/>
      <w:lvlText w:val="•"/>
      <w:lvlJc w:val="left"/>
      <w:pPr>
        <w:tabs>
          <w:tab w:val="num" w:pos="3600"/>
        </w:tabs>
        <w:ind w:left="3600" w:hanging="360"/>
      </w:pPr>
      <w:rPr>
        <w:rFonts w:ascii="Arial" w:hAnsi="Arial" w:hint="default"/>
      </w:rPr>
    </w:lvl>
    <w:lvl w:ilvl="5" w:tplc="A2E46C00" w:tentative="1">
      <w:start w:val="1"/>
      <w:numFmt w:val="bullet"/>
      <w:lvlText w:val="•"/>
      <w:lvlJc w:val="left"/>
      <w:pPr>
        <w:tabs>
          <w:tab w:val="num" w:pos="4320"/>
        </w:tabs>
        <w:ind w:left="4320" w:hanging="360"/>
      </w:pPr>
      <w:rPr>
        <w:rFonts w:ascii="Arial" w:hAnsi="Arial" w:hint="default"/>
      </w:rPr>
    </w:lvl>
    <w:lvl w:ilvl="6" w:tplc="9DA2E84A" w:tentative="1">
      <w:start w:val="1"/>
      <w:numFmt w:val="bullet"/>
      <w:lvlText w:val="•"/>
      <w:lvlJc w:val="left"/>
      <w:pPr>
        <w:tabs>
          <w:tab w:val="num" w:pos="5040"/>
        </w:tabs>
        <w:ind w:left="5040" w:hanging="360"/>
      </w:pPr>
      <w:rPr>
        <w:rFonts w:ascii="Arial" w:hAnsi="Arial" w:hint="default"/>
      </w:rPr>
    </w:lvl>
    <w:lvl w:ilvl="7" w:tplc="271CC11E" w:tentative="1">
      <w:start w:val="1"/>
      <w:numFmt w:val="bullet"/>
      <w:lvlText w:val="•"/>
      <w:lvlJc w:val="left"/>
      <w:pPr>
        <w:tabs>
          <w:tab w:val="num" w:pos="5760"/>
        </w:tabs>
        <w:ind w:left="5760" w:hanging="360"/>
      </w:pPr>
      <w:rPr>
        <w:rFonts w:ascii="Arial" w:hAnsi="Arial" w:hint="default"/>
      </w:rPr>
    </w:lvl>
    <w:lvl w:ilvl="8" w:tplc="23BC4A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95616E"/>
    <w:multiLevelType w:val="hybridMultilevel"/>
    <w:tmpl w:val="8E0E52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1665FC4"/>
    <w:multiLevelType w:val="hybridMultilevel"/>
    <w:tmpl w:val="A9F6EC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431101"/>
    <w:multiLevelType w:val="hybridMultilevel"/>
    <w:tmpl w:val="EB9073F4"/>
    <w:lvl w:ilvl="0" w:tplc="BA886D58">
      <w:start w:val="1"/>
      <w:numFmt w:val="bullet"/>
      <w:lvlText w:val="•"/>
      <w:lvlJc w:val="left"/>
      <w:pPr>
        <w:tabs>
          <w:tab w:val="num" w:pos="720"/>
        </w:tabs>
        <w:ind w:left="720" w:hanging="360"/>
      </w:pPr>
      <w:rPr>
        <w:rFonts w:ascii="Arial" w:hAnsi="Arial" w:hint="default"/>
      </w:rPr>
    </w:lvl>
    <w:lvl w:ilvl="1" w:tplc="2208CD4A" w:tentative="1">
      <w:start w:val="1"/>
      <w:numFmt w:val="bullet"/>
      <w:lvlText w:val="•"/>
      <w:lvlJc w:val="left"/>
      <w:pPr>
        <w:tabs>
          <w:tab w:val="num" w:pos="1440"/>
        </w:tabs>
        <w:ind w:left="1440" w:hanging="360"/>
      </w:pPr>
      <w:rPr>
        <w:rFonts w:ascii="Arial" w:hAnsi="Arial" w:hint="default"/>
      </w:rPr>
    </w:lvl>
    <w:lvl w:ilvl="2" w:tplc="038C7D22" w:tentative="1">
      <w:start w:val="1"/>
      <w:numFmt w:val="bullet"/>
      <w:lvlText w:val="•"/>
      <w:lvlJc w:val="left"/>
      <w:pPr>
        <w:tabs>
          <w:tab w:val="num" w:pos="2160"/>
        </w:tabs>
        <w:ind w:left="2160" w:hanging="360"/>
      </w:pPr>
      <w:rPr>
        <w:rFonts w:ascii="Arial" w:hAnsi="Arial" w:hint="default"/>
      </w:rPr>
    </w:lvl>
    <w:lvl w:ilvl="3" w:tplc="E3746576" w:tentative="1">
      <w:start w:val="1"/>
      <w:numFmt w:val="bullet"/>
      <w:lvlText w:val="•"/>
      <w:lvlJc w:val="left"/>
      <w:pPr>
        <w:tabs>
          <w:tab w:val="num" w:pos="2880"/>
        </w:tabs>
        <w:ind w:left="2880" w:hanging="360"/>
      </w:pPr>
      <w:rPr>
        <w:rFonts w:ascii="Arial" w:hAnsi="Arial" w:hint="default"/>
      </w:rPr>
    </w:lvl>
    <w:lvl w:ilvl="4" w:tplc="CC3E00F6" w:tentative="1">
      <w:start w:val="1"/>
      <w:numFmt w:val="bullet"/>
      <w:lvlText w:val="•"/>
      <w:lvlJc w:val="left"/>
      <w:pPr>
        <w:tabs>
          <w:tab w:val="num" w:pos="3600"/>
        </w:tabs>
        <w:ind w:left="3600" w:hanging="360"/>
      </w:pPr>
      <w:rPr>
        <w:rFonts w:ascii="Arial" w:hAnsi="Arial" w:hint="default"/>
      </w:rPr>
    </w:lvl>
    <w:lvl w:ilvl="5" w:tplc="2F90357A" w:tentative="1">
      <w:start w:val="1"/>
      <w:numFmt w:val="bullet"/>
      <w:lvlText w:val="•"/>
      <w:lvlJc w:val="left"/>
      <w:pPr>
        <w:tabs>
          <w:tab w:val="num" w:pos="4320"/>
        </w:tabs>
        <w:ind w:left="4320" w:hanging="360"/>
      </w:pPr>
      <w:rPr>
        <w:rFonts w:ascii="Arial" w:hAnsi="Arial" w:hint="default"/>
      </w:rPr>
    </w:lvl>
    <w:lvl w:ilvl="6" w:tplc="1BAE67F4" w:tentative="1">
      <w:start w:val="1"/>
      <w:numFmt w:val="bullet"/>
      <w:lvlText w:val="•"/>
      <w:lvlJc w:val="left"/>
      <w:pPr>
        <w:tabs>
          <w:tab w:val="num" w:pos="5040"/>
        </w:tabs>
        <w:ind w:left="5040" w:hanging="360"/>
      </w:pPr>
      <w:rPr>
        <w:rFonts w:ascii="Arial" w:hAnsi="Arial" w:hint="default"/>
      </w:rPr>
    </w:lvl>
    <w:lvl w:ilvl="7" w:tplc="73562F3E" w:tentative="1">
      <w:start w:val="1"/>
      <w:numFmt w:val="bullet"/>
      <w:lvlText w:val="•"/>
      <w:lvlJc w:val="left"/>
      <w:pPr>
        <w:tabs>
          <w:tab w:val="num" w:pos="5760"/>
        </w:tabs>
        <w:ind w:left="5760" w:hanging="360"/>
      </w:pPr>
      <w:rPr>
        <w:rFonts w:ascii="Arial" w:hAnsi="Arial" w:hint="default"/>
      </w:rPr>
    </w:lvl>
    <w:lvl w:ilvl="8" w:tplc="DC065C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ACE2553"/>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F86DD0"/>
    <w:multiLevelType w:val="hybridMultilevel"/>
    <w:tmpl w:val="A2088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E027F68"/>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242F85"/>
    <w:multiLevelType w:val="hybridMultilevel"/>
    <w:tmpl w:val="787EE7E6"/>
    <w:lvl w:ilvl="0" w:tplc="0C18535E">
      <w:start w:val="1"/>
      <w:numFmt w:val="bullet"/>
      <w:lvlText w:val=""/>
      <w:lvlJc w:val="left"/>
      <w:pPr>
        <w:tabs>
          <w:tab w:val="num" w:pos="720"/>
        </w:tabs>
        <w:ind w:left="720" w:hanging="360"/>
      </w:pPr>
      <w:rPr>
        <w:rFonts w:ascii="Wingdings" w:hAnsi="Wingdings" w:hint="default"/>
      </w:rPr>
    </w:lvl>
    <w:lvl w:ilvl="1" w:tplc="CB0625E6" w:tentative="1">
      <w:start w:val="1"/>
      <w:numFmt w:val="bullet"/>
      <w:lvlText w:val=""/>
      <w:lvlJc w:val="left"/>
      <w:pPr>
        <w:tabs>
          <w:tab w:val="num" w:pos="1440"/>
        </w:tabs>
        <w:ind w:left="1440" w:hanging="360"/>
      </w:pPr>
      <w:rPr>
        <w:rFonts w:ascii="Wingdings" w:hAnsi="Wingdings" w:hint="default"/>
      </w:rPr>
    </w:lvl>
    <w:lvl w:ilvl="2" w:tplc="31FCD5BC">
      <w:start w:val="1"/>
      <w:numFmt w:val="bullet"/>
      <w:lvlText w:val=""/>
      <w:lvlJc w:val="left"/>
      <w:pPr>
        <w:tabs>
          <w:tab w:val="num" w:pos="2160"/>
        </w:tabs>
        <w:ind w:left="2160" w:hanging="360"/>
      </w:pPr>
      <w:rPr>
        <w:rFonts w:ascii="Wingdings" w:hAnsi="Wingdings" w:hint="default"/>
      </w:rPr>
    </w:lvl>
    <w:lvl w:ilvl="3" w:tplc="4C6AD208">
      <w:numFmt w:val="bullet"/>
      <w:lvlText w:val=""/>
      <w:lvlJc w:val="left"/>
      <w:pPr>
        <w:tabs>
          <w:tab w:val="num" w:pos="2880"/>
        </w:tabs>
        <w:ind w:left="2880" w:hanging="360"/>
      </w:pPr>
      <w:rPr>
        <w:rFonts w:ascii="Wingdings" w:hAnsi="Wingdings" w:hint="default"/>
      </w:rPr>
    </w:lvl>
    <w:lvl w:ilvl="4" w:tplc="3EA245F6" w:tentative="1">
      <w:start w:val="1"/>
      <w:numFmt w:val="bullet"/>
      <w:lvlText w:val=""/>
      <w:lvlJc w:val="left"/>
      <w:pPr>
        <w:tabs>
          <w:tab w:val="num" w:pos="3600"/>
        </w:tabs>
        <w:ind w:left="3600" w:hanging="360"/>
      </w:pPr>
      <w:rPr>
        <w:rFonts w:ascii="Wingdings" w:hAnsi="Wingdings" w:hint="default"/>
      </w:rPr>
    </w:lvl>
    <w:lvl w:ilvl="5" w:tplc="83C2215A" w:tentative="1">
      <w:start w:val="1"/>
      <w:numFmt w:val="bullet"/>
      <w:lvlText w:val=""/>
      <w:lvlJc w:val="left"/>
      <w:pPr>
        <w:tabs>
          <w:tab w:val="num" w:pos="4320"/>
        </w:tabs>
        <w:ind w:left="4320" w:hanging="360"/>
      </w:pPr>
      <w:rPr>
        <w:rFonts w:ascii="Wingdings" w:hAnsi="Wingdings" w:hint="default"/>
      </w:rPr>
    </w:lvl>
    <w:lvl w:ilvl="6" w:tplc="FFD41D4E" w:tentative="1">
      <w:start w:val="1"/>
      <w:numFmt w:val="bullet"/>
      <w:lvlText w:val=""/>
      <w:lvlJc w:val="left"/>
      <w:pPr>
        <w:tabs>
          <w:tab w:val="num" w:pos="5040"/>
        </w:tabs>
        <w:ind w:left="5040" w:hanging="360"/>
      </w:pPr>
      <w:rPr>
        <w:rFonts w:ascii="Wingdings" w:hAnsi="Wingdings" w:hint="default"/>
      </w:rPr>
    </w:lvl>
    <w:lvl w:ilvl="7" w:tplc="84F887FA" w:tentative="1">
      <w:start w:val="1"/>
      <w:numFmt w:val="bullet"/>
      <w:lvlText w:val=""/>
      <w:lvlJc w:val="left"/>
      <w:pPr>
        <w:tabs>
          <w:tab w:val="num" w:pos="5760"/>
        </w:tabs>
        <w:ind w:left="5760" w:hanging="360"/>
      </w:pPr>
      <w:rPr>
        <w:rFonts w:ascii="Wingdings" w:hAnsi="Wingdings" w:hint="default"/>
      </w:rPr>
    </w:lvl>
    <w:lvl w:ilvl="8" w:tplc="F9802F3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0633D3"/>
    <w:multiLevelType w:val="hybridMultilevel"/>
    <w:tmpl w:val="B0206B2E"/>
    <w:lvl w:ilvl="0" w:tplc="410E2A7A">
      <w:start w:val="1"/>
      <w:numFmt w:val="bullet"/>
      <w:lvlText w:val="•"/>
      <w:lvlJc w:val="left"/>
      <w:pPr>
        <w:tabs>
          <w:tab w:val="num" w:pos="720"/>
        </w:tabs>
        <w:ind w:left="720" w:hanging="360"/>
      </w:pPr>
      <w:rPr>
        <w:rFonts w:ascii="Arial" w:hAnsi="Arial" w:hint="default"/>
      </w:rPr>
    </w:lvl>
    <w:lvl w:ilvl="1" w:tplc="159AFB3A">
      <w:start w:val="1"/>
      <w:numFmt w:val="bullet"/>
      <w:lvlText w:val="•"/>
      <w:lvlJc w:val="left"/>
      <w:pPr>
        <w:tabs>
          <w:tab w:val="num" w:pos="1440"/>
        </w:tabs>
        <w:ind w:left="1440" w:hanging="360"/>
      </w:pPr>
      <w:rPr>
        <w:rFonts w:ascii="Arial" w:hAnsi="Arial" w:hint="default"/>
      </w:rPr>
    </w:lvl>
    <w:lvl w:ilvl="2" w:tplc="9A4490CE" w:tentative="1">
      <w:start w:val="1"/>
      <w:numFmt w:val="bullet"/>
      <w:lvlText w:val="•"/>
      <w:lvlJc w:val="left"/>
      <w:pPr>
        <w:tabs>
          <w:tab w:val="num" w:pos="2160"/>
        </w:tabs>
        <w:ind w:left="2160" w:hanging="360"/>
      </w:pPr>
      <w:rPr>
        <w:rFonts w:ascii="Arial" w:hAnsi="Arial" w:hint="default"/>
      </w:rPr>
    </w:lvl>
    <w:lvl w:ilvl="3" w:tplc="AFB2D566" w:tentative="1">
      <w:start w:val="1"/>
      <w:numFmt w:val="bullet"/>
      <w:lvlText w:val="•"/>
      <w:lvlJc w:val="left"/>
      <w:pPr>
        <w:tabs>
          <w:tab w:val="num" w:pos="2880"/>
        </w:tabs>
        <w:ind w:left="2880" w:hanging="360"/>
      </w:pPr>
      <w:rPr>
        <w:rFonts w:ascii="Arial" w:hAnsi="Arial" w:hint="default"/>
      </w:rPr>
    </w:lvl>
    <w:lvl w:ilvl="4" w:tplc="42EA6620" w:tentative="1">
      <w:start w:val="1"/>
      <w:numFmt w:val="bullet"/>
      <w:lvlText w:val="•"/>
      <w:lvlJc w:val="left"/>
      <w:pPr>
        <w:tabs>
          <w:tab w:val="num" w:pos="3600"/>
        </w:tabs>
        <w:ind w:left="3600" w:hanging="360"/>
      </w:pPr>
      <w:rPr>
        <w:rFonts w:ascii="Arial" w:hAnsi="Arial" w:hint="default"/>
      </w:rPr>
    </w:lvl>
    <w:lvl w:ilvl="5" w:tplc="63FC2678" w:tentative="1">
      <w:start w:val="1"/>
      <w:numFmt w:val="bullet"/>
      <w:lvlText w:val="•"/>
      <w:lvlJc w:val="left"/>
      <w:pPr>
        <w:tabs>
          <w:tab w:val="num" w:pos="4320"/>
        </w:tabs>
        <w:ind w:left="4320" w:hanging="360"/>
      </w:pPr>
      <w:rPr>
        <w:rFonts w:ascii="Arial" w:hAnsi="Arial" w:hint="default"/>
      </w:rPr>
    </w:lvl>
    <w:lvl w:ilvl="6" w:tplc="46164822" w:tentative="1">
      <w:start w:val="1"/>
      <w:numFmt w:val="bullet"/>
      <w:lvlText w:val="•"/>
      <w:lvlJc w:val="left"/>
      <w:pPr>
        <w:tabs>
          <w:tab w:val="num" w:pos="5040"/>
        </w:tabs>
        <w:ind w:left="5040" w:hanging="360"/>
      </w:pPr>
      <w:rPr>
        <w:rFonts w:ascii="Arial" w:hAnsi="Arial" w:hint="default"/>
      </w:rPr>
    </w:lvl>
    <w:lvl w:ilvl="7" w:tplc="9FD88C8A" w:tentative="1">
      <w:start w:val="1"/>
      <w:numFmt w:val="bullet"/>
      <w:lvlText w:val="•"/>
      <w:lvlJc w:val="left"/>
      <w:pPr>
        <w:tabs>
          <w:tab w:val="num" w:pos="5760"/>
        </w:tabs>
        <w:ind w:left="5760" w:hanging="360"/>
      </w:pPr>
      <w:rPr>
        <w:rFonts w:ascii="Arial" w:hAnsi="Arial" w:hint="default"/>
      </w:rPr>
    </w:lvl>
    <w:lvl w:ilvl="8" w:tplc="0AE2EA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9B3DE3"/>
    <w:multiLevelType w:val="hybridMultilevel"/>
    <w:tmpl w:val="0040E160"/>
    <w:lvl w:ilvl="0" w:tplc="C0D68332">
      <w:start w:val="1"/>
      <w:numFmt w:val="bullet"/>
      <w:lvlText w:val="•"/>
      <w:lvlJc w:val="left"/>
      <w:pPr>
        <w:tabs>
          <w:tab w:val="num" w:pos="720"/>
        </w:tabs>
        <w:ind w:left="720" w:hanging="360"/>
      </w:pPr>
      <w:rPr>
        <w:rFonts w:ascii="Arial" w:hAnsi="Arial" w:hint="default"/>
      </w:rPr>
    </w:lvl>
    <w:lvl w:ilvl="1" w:tplc="967C908A">
      <w:start w:val="1"/>
      <w:numFmt w:val="bullet"/>
      <w:lvlText w:val="•"/>
      <w:lvlJc w:val="left"/>
      <w:pPr>
        <w:tabs>
          <w:tab w:val="num" w:pos="1440"/>
        </w:tabs>
        <w:ind w:left="1440" w:hanging="360"/>
      </w:pPr>
      <w:rPr>
        <w:rFonts w:ascii="Arial" w:hAnsi="Arial" w:hint="default"/>
      </w:rPr>
    </w:lvl>
    <w:lvl w:ilvl="2" w:tplc="A738AF62" w:tentative="1">
      <w:start w:val="1"/>
      <w:numFmt w:val="bullet"/>
      <w:lvlText w:val="•"/>
      <w:lvlJc w:val="left"/>
      <w:pPr>
        <w:tabs>
          <w:tab w:val="num" w:pos="2160"/>
        </w:tabs>
        <w:ind w:left="2160" w:hanging="360"/>
      </w:pPr>
      <w:rPr>
        <w:rFonts w:ascii="Arial" w:hAnsi="Arial" w:hint="default"/>
      </w:rPr>
    </w:lvl>
    <w:lvl w:ilvl="3" w:tplc="D15A0910" w:tentative="1">
      <w:start w:val="1"/>
      <w:numFmt w:val="bullet"/>
      <w:lvlText w:val="•"/>
      <w:lvlJc w:val="left"/>
      <w:pPr>
        <w:tabs>
          <w:tab w:val="num" w:pos="2880"/>
        </w:tabs>
        <w:ind w:left="2880" w:hanging="360"/>
      </w:pPr>
      <w:rPr>
        <w:rFonts w:ascii="Arial" w:hAnsi="Arial" w:hint="default"/>
      </w:rPr>
    </w:lvl>
    <w:lvl w:ilvl="4" w:tplc="F42A7B30" w:tentative="1">
      <w:start w:val="1"/>
      <w:numFmt w:val="bullet"/>
      <w:lvlText w:val="•"/>
      <w:lvlJc w:val="left"/>
      <w:pPr>
        <w:tabs>
          <w:tab w:val="num" w:pos="3600"/>
        </w:tabs>
        <w:ind w:left="3600" w:hanging="360"/>
      </w:pPr>
      <w:rPr>
        <w:rFonts w:ascii="Arial" w:hAnsi="Arial" w:hint="default"/>
      </w:rPr>
    </w:lvl>
    <w:lvl w:ilvl="5" w:tplc="862001B0" w:tentative="1">
      <w:start w:val="1"/>
      <w:numFmt w:val="bullet"/>
      <w:lvlText w:val="•"/>
      <w:lvlJc w:val="left"/>
      <w:pPr>
        <w:tabs>
          <w:tab w:val="num" w:pos="4320"/>
        </w:tabs>
        <w:ind w:left="4320" w:hanging="360"/>
      </w:pPr>
      <w:rPr>
        <w:rFonts w:ascii="Arial" w:hAnsi="Arial" w:hint="default"/>
      </w:rPr>
    </w:lvl>
    <w:lvl w:ilvl="6" w:tplc="23365076" w:tentative="1">
      <w:start w:val="1"/>
      <w:numFmt w:val="bullet"/>
      <w:lvlText w:val="•"/>
      <w:lvlJc w:val="left"/>
      <w:pPr>
        <w:tabs>
          <w:tab w:val="num" w:pos="5040"/>
        </w:tabs>
        <w:ind w:left="5040" w:hanging="360"/>
      </w:pPr>
      <w:rPr>
        <w:rFonts w:ascii="Arial" w:hAnsi="Arial" w:hint="default"/>
      </w:rPr>
    </w:lvl>
    <w:lvl w:ilvl="7" w:tplc="1554BCA6" w:tentative="1">
      <w:start w:val="1"/>
      <w:numFmt w:val="bullet"/>
      <w:lvlText w:val="•"/>
      <w:lvlJc w:val="left"/>
      <w:pPr>
        <w:tabs>
          <w:tab w:val="num" w:pos="5760"/>
        </w:tabs>
        <w:ind w:left="5760" w:hanging="360"/>
      </w:pPr>
      <w:rPr>
        <w:rFonts w:ascii="Arial" w:hAnsi="Arial" w:hint="default"/>
      </w:rPr>
    </w:lvl>
    <w:lvl w:ilvl="8" w:tplc="A1AE36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D130B8"/>
    <w:multiLevelType w:val="hybridMultilevel"/>
    <w:tmpl w:val="774AEDF0"/>
    <w:lvl w:ilvl="0" w:tplc="B0D8C5EC">
      <w:start w:val="1"/>
      <w:numFmt w:val="bullet"/>
      <w:lvlText w:val="•"/>
      <w:lvlJc w:val="left"/>
      <w:pPr>
        <w:tabs>
          <w:tab w:val="num" w:pos="720"/>
        </w:tabs>
        <w:ind w:left="720" w:hanging="360"/>
      </w:pPr>
      <w:rPr>
        <w:rFonts w:ascii="Arial" w:hAnsi="Arial" w:hint="default"/>
      </w:rPr>
    </w:lvl>
    <w:lvl w:ilvl="1" w:tplc="88047EF8">
      <w:start w:val="1"/>
      <w:numFmt w:val="bullet"/>
      <w:lvlText w:val="•"/>
      <w:lvlJc w:val="left"/>
      <w:pPr>
        <w:tabs>
          <w:tab w:val="num" w:pos="1440"/>
        </w:tabs>
        <w:ind w:left="1440" w:hanging="360"/>
      </w:pPr>
      <w:rPr>
        <w:rFonts w:ascii="Arial" w:hAnsi="Arial" w:hint="default"/>
      </w:rPr>
    </w:lvl>
    <w:lvl w:ilvl="2" w:tplc="55D2B350">
      <w:numFmt w:val="bullet"/>
      <w:lvlText w:val="•"/>
      <w:lvlJc w:val="left"/>
      <w:pPr>
        <w:tabs>
          <w:tab w:val="num" w:pos="2160"/>
        </w:tabs>
        <w:ind w:left="2160" w:hanging="360"/>
      </w:pPr>
      <w:rPr>
        <w:rFonts w:ascii="Microsoft Sans Serif" w:hAnsi="Microsoft Sans Serif" w:hint="default"/>
      </w:rPr>
    </w:lvl>
    <w:lvl w:ilvl="3" w:tplc="87D2F21C">
      <w:numFmt w:val="bullet"/>
      <w:lvlText w:val="•"/>
      <w:lvlJc w:val="left"/>
      <w:pPr>
        <w:tabs>
          <w:tab w:val="num" w:pos="2880"/>
        </w:tabs>
        <w:ind w:left="2880" w:hanging="360"/>
      </w:pPr>
      <w:rPr>
        <w:rFonts w:ascii="Arial" w:hAnsi="Arial" w:hint="default"/>
      </w:rPr>
    </w:lvl>
    <w:lvl w:ilvl="4" w:tplc="CA98A6AC" w:tentative="1">
      <w:start w:val="1"/>
      <w:numFmt w:val="bullet"/>
      <w:lvlText w:val="•"/>
      <w:lvlJc w:val="left"/>
      <w:pPr>
        <w:tabs>
          <w:tab w:val="num" w:pos="3600"/>
        </w:tabs>
        <w:ind w:left="3600" w:hanging="360"/>
      </w:pPr>
      <w:rPr>
        <w:rFonts w:ascii="Arial" w:hAnsi="Arial" w:hint="default"/>
      </w:rPr>
    </w:lvl>
    <w:lvl w:ilvl="5" w:tplc="B0869EDA" w:tentative="1">
      <w:start w:val="1"/>
      <w:numFmt w:val="bullet"/>
      <w:lvlText w:val="•"/>
      <w:lvlJc w:val="left"/>
      <w:pPr>
        <w:tabs>
          <w:tab w:val="num" w:pos="4320"/>
        </w:tabs>
        <w:ind w:left="4320" w:hanging="360"/>
      </w:pPr>
      <w:rPr>
        <w:rFonts w:ascii="Arial" w:hAnsi="Arial" w:hint="default"/>
      </w:rPr>
    </w:lvl>
    <w:lvl w:ilvl="6" w:tplc="7CFA22E2" w:tentative="1">
      <w:start w:val="1"/>
      <w:numFmt w:val="bullet"/>
      <w:lvlText w:val="•"/>
      <w:lvlJc w:val="left"/>
      <w:pPr>
        <w:tabs>
          <w:tab w:val="num" w:pos="5040"/>
        </w:tabs>
        <w:ind w:left="5040" w:hanging="360"/>
      </w:pPr>
      <w:rPr>
        <w:rFonts w:ascii="Arial" w:hAnsi="Arial" w:hint="default"/>
      </w:rPr>
    </w:lvl>
    <w:lvl w:ilvl="7" w:tplc="AAD435E8" w:tentative="1">
      <w:start w:val="1"/>
      <w:numFmt w:val="bullet"/>
      <w:lvlText w:val="•"/>
      <w:lvlJc w:val="left"/>
      <w:pPr>
        <w:tabs>
          <w:tab w:val="num" w:pos="5760"/>
        </w:tabs>
        <w:ind w:left="5760" w:hanging="360"/>
      </w:pPr>
      <w:rPr>
        <w:rFonts w:ascii="Arial" w:hAnsi="Arial" w:hint="default"/>
      </w:rPr>
    </w:lvl>
    <w:lvl w:ilvl="8" w:tplc="7884FF7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A293F8E"/>
    <w:multiLevelType w:val="hybridMultilevel"/>
    <w:tmpl w:val="B6683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632F954">
      <w:start w:val="1"/>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23"/>
  </w:num>
  <w:num w:numId="4">
    <w:abstractNumId w:val="10"/>
  </w:num>
  <w:num w:numId="5">
    <w:abstractNumId w:val="22"/>
  </w:num>
  <w:num w:numId="6">
    <w:abstractNumId w:val="11"/>
  </w:num>
  <w:num w:numId="7">
    <w:abstractNumId w:val="5"/>
  </w:num>
  <w:num w:numId="8">
    <w:abstractNumId w:val="12"/>
  </w:num>
  <w:num w:numId="9">
    <w:abstractNumId w:val="18"/>
  </w:num>
  <w:num w:numId="10">
    <w:abstractNumId w:val="8"/>
  </w:num>
  <w:num w:numId="11">
    <w:abstractNumId w:val="21"/>
  </w:num>
  <w:num w:numId="12">
    <w:abstractNumId w:val="16"/>
  </w:num>
  <w:num w:numId="13">
    <w:abstractNumId w:val="6"/>
  </w:num>
  <w:num w:numId="14">
    <w:abstractNumId w:val="15"/>
  </w:num>
  <w:num w:numId="15">
    <w:abstractNumId w:val="19"/>
  </w:num>
  <w:num w:numId="16">
    <w:abstractNumId w:val="7"/>
  </w:num>
  <w:num w:numId="17">
    <w:abstractNumId w:val="1"/>
  </w:num>
  <w:num w:numId="18">
    <w:abstractNumId w:val="0"/>
  </w:num>
  <w:num w:numId="19">
    <w:abstractNumId w:val="4"/>
  </w:num>
  <w:num w:numId="20">
    <w:abstractNumId w:val="3"/>
  </w:num>
  <w:num w:numId="21">
    <w:abstractNumId w:val="9"/>
  </w:num>
  <w:num w:numId="22">
    <w:abstractNumId w:val="20"/>
  </w:num>
  <w:num w:numId="23">
    <w:abstractNumId w:val="17"/>
  </w:num>
  <w:num w:numId="2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662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377"/>
    <w:rsid w:val="00001EAD"/>
    <w:rsid w:val="0000280A"/>
    <w:rsid w:val="00003795"/>
    <w:rsid w:val="00003E43"/>
    <w:rsid w:val="00003F04"/>
    <w:rsid w:val="000043E9"/>
    <w:rsid w:val="00004CE5"/>
    <w:rsid w:val="00006E1A"/>
    <w:rsid w:val="0000700D"/>
    <w:rsid w:val="00007BBF"/>
    <w:rsid w:val="00011944"/>
    <w:rsid w:val="00011CEC"/>
    <w:rsid w:val="00012A0E"/>
    <w:rsid w:val="00012D26"/>
    <w:rsid w:val="0001393B"/>
    <w:rsid w:val="00013AC3"/>
    <w:rsid w:val="00013C44"/>
    <w:rsid w:val="000149C4"/>
    <w:rsid w:val="00015CE7"/>
    <w:rsid w:val="00016A6A"/>
    <w:rsid w:val="00017770"/>
    <w:rsid w:val="00017B6F"/>
    <w:rsid w:val="00017D88"/>
    <w:rsid w:val="000205A3"/>
    <w:rsid w:val="00021704"/>
    <w:rsid w:val="00021BFC"/>
    <w:rsid w:val="00021CED"/>
    <w:rsid w:val="00022964"/>
    <w:rsid w:val="000231C6"/>
    <w:rsid w:val="000235A6"/>
    <w:rsid w:val="00023F26"/>
    <w:rsid w:val="00024815"/>
    <w:rsid w:val="00025800"/>
    <w:rsid w:val="000262B9"/>
    <w:rsid w:val="0002638C"/>
    <w:rsid w:val="000279F4"/>
    <w:rsid w:val="00030B09"/>
    <w:rsid w:val="00030DE7"/>
    <w:rsid w:val="00032669"/>
    <w:rsid w:val="00032BA2"/>
    <w:rsid w:val="00032CB5"/>
    <w:rsid w:val="00034309"/>
    <w:rsid w:val="000346E5"/>
    <w:rsid w:val="000350E5"/>
    <w:rsid w:val="0003588E"/>
    <w:rsid w:val="00035C7F"/>
    <w:rsid w:val="000360C4"/>
    <w:rsid w:val="0003644B"/>
    <w:rsid w:val="00037A84"/>
    <w:rsid w:val="00037E22"/>
    <w:rsid w:val="0004139A"/>
    <w:rsid w:val="00042F2B"/>
    <w:rsid w:val="00043549"/>
    <w:rsid w:val="00044714"/>
    <w:rsid w:val="000454A9"/>
    <w:rsid w:val="00045A69"/>
    <w:rsid w:val="000474D4"/>
    <w:rsid w:val="00047923"/>
    <w:rsid w:val="000504CA"/>
    <w:rsid w:val="000507D9"/>
    <w:rsid w:val="000508BE"/>
    <w:rsid w:val="00050AEF"/>
    <w:rsid w:val="00050DE1"/>
    <w:rsid w:val="00052300"/>
    <w:rsid w:val="0005305E"/>
    <w:rsid w:val="0005384D"/>
    <w:rsid w:val="0005470A"/>
    <w:rsid w:val="00054D11"/>
    <w:rsid w:val="00056924"/>
    <w:rsid w:val="000606AD"/>
    <w:rsid w:val="000612AF"/>
    <w:rsid w:val="00061307"/>
    <w:rsid w:val="0006136D"/>
    <w:rsid w:val="00061DFF"/>
    <w:rsid w:val="0006318E"/>
    <w:rsid w:val="000639E8"/>
    <w:rsid w:val="000652BC"/>
    <w:rsid w:val="00066DA5"/>
    <w:rsid w:val="00067513"/>
    <w:rsid w:val="000675AA"/>
    <w:rsid w:val="00070711"/>
    <w:rsid w:val="00071D30"/>
    <w:rsid w:val="000720C4"/>
    <w:rsid w:val="00072971"/>
    <w:rsid w:val="000729F8"/>
    <w:rsid w:val="00072D2F"/>
    <w:rsid w:val="00073124"/>
    <w:rsid w:val="00073883"/>
    <w:rsid w:val="00074F4A"/>
    <w:rsid w:val="00075923"/>
    <w:rsid w:val="00077EB3"/>
    <w:rsid w:val="000815DF"/>
    <w:rsid w:val="00081CB8"/>
    <w:rsid w:val="0008273A"/>
    <w:rsid w:val="00082938"/>
    <w:rsid w:val="000831CC"/>
    <w:rsid w:val="000841FD"/>
    <w:rsid w:val="00084860"/>
    <w:rsid w:val="00084C57"/>
    <w:rsid w:val="00085545"/>
    <w:rsid w:val="00085B70"/>
    <w:rsid w:val="000862A4"/>
    <w:rsid w:val="00086EE6"/>
    <w:rsid w:val="00086F92"/>
    <w:rsid w:val="00087B6B"/>
    <w:rsid w:val="000908D9"/>
    <w:rsid w:val="00091207"/>
    <w:rsid w:val="00092585"/>
    <w:rsid w:val="000928FC"/>
    <w:rsid w:val="00093510"/>
    <w:rsid w:val="000942C6"/>
    <w:rsid w:val="0009554A"/>
    <w:rsid w:val="00095814"/>
    <w:rsid w:val="000962AA"/>
    <w:rsid w:val="0009652F"/>
    <w:rsid w:val="00096B4F"/>
    <w:rsid w:val="00096C13"/>
    <w:rsid w:val="000A100E"/>
    <w:rsid w:val="000A1265"/>
    <w:rsid w:val="000A14BB"/>
    <w:rsid w:val="000A2AEC"/>
    <w:rsid w:val="000A45EE"/>
    <w:rsid w:val="000A567D"/>
    <w:rsid w:val="000A5B62"/>
    <w:rsid w:val="000A5FBF"/>
    <w:rsid w:val="000A643B"/>
    <w:rsid w:val="000A6855"/>
    <w:rsid w:val="000B0067"/>
    <w:rsid w:val="000B1141"/>
    <w:rsid w:val="000B1585"/>
    <w:rsid w:val="000B2537"/>
    <w:rsid w:val="000B26E6"/>
    <w:rsid w:val="000B2AD9"/>
    <w:rsid w:val="000B3FA1"/>
    <w:rsid w:val="000B5F34"/>
    <w:rsid w:val="000B6337"/>
    <w:rsid w:val="000B6473"/>
    <w:rsid w:val="000B73B1"/>
    <w:rsid w:val="000B76D8"/>
    <w:rsid w:val="000C0A9A"/>
    <w:rsid w:val="000C2448"/>
    <w:rsid w:val="000C276C"/>
    <w:rsid w:val="000C529A"/>
    <w:rsid w:val="000C5610"/>
    <w:rsid w:val="000C570A"/>
    <w:rsid w:val="000C6255"/>
    <w:rsid w:val="000C678D"/>
    <w:rsid w:val="000C6BFC"/>
    <w:rsid w:val="000C7457"/>
    <w:rsid w:val="000D01AF"/>
    <w:rsid w:val="000D0D82"/>
    <w:rsid w:val="000D18EC"/>
    <w:rsid w:val="000D1AD2"/>
    <w:rsid w:val="000D244F"/>
    <w:rsid w:val="000D28A3"/>
    <w:rsid w:val="000D2BB3"/>
    <w:rsid w:val="000D3010"/>
    <w:rsid w:val="000D3720"/>
    <w:rsid w:val="000D40F2"/>
    <w:rsid w:val="000D4816"/>
    <w:rsid w:val="000D51E3"/>
    <w:rsid w:val="000D7700"/>
    <w:rsid w:val="000E0045"/>
    <w:rsid w:val="000E0A10"/>
    <w:rsid w:val="000E25D9"/>
    <w:rsid w:val="000E26BD"/>
    <w:rsid w:val="000E3E94"/>
    <w:rsid w:val="000E4512"/>
    <w:rsid w:val="000E596C"/>
    <w:rsid w:val="000E5F99"/>
    <w:rsid w:val="000E6167"/>
    <w:rsid w:val="000E67D0"/>
    <w:rsid w:val="000E6D4B"/>
    <w:rsid w:val="000E7763"/>
    <w:rsid w:val="000E7E69"/>
    <w:rsid w:val="000F0BF5"/>
    <w:rsid w:val="000F0D32"/>
    <w:rsid w:val="000F13AB"/>
    <w:rsid w:val="000F2230"/>
    <w:rsid w:val="000F2FF6"/>
    <w:rsid w:val="000F4E48"/>
    <w:rsid w:val="000F502F"/>
    <w:rsid w:val="000F519D"/>
    <w:rsid w:val="000F5839"/>
    <w:rsid w:val="000F65D1"/>
    <w:rsid w:val="000F69BC"/>
    <w:rsid w:val="000F7ECB"/>
    <w:rsid w:val="00100A8C"/>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12446"/>
    <w:rsid w:val="001125BF"/>
    <w:rsid w:val="00112950"/>
    <w:rsid w:val="00113DF7"/>
    <w:rsid w:val="001144FC"/>
    <w:rsid w:val="001149BC"/>
    <w:rsid w:val="00114EEF"/>
    <w:rsid w:val="0011515C"/>
    <w:rsid w:val="00115D5B"/>
    <w:rsid w:val="00116429"/>
    <w:rsid w:val="001214AE"/>
    <w:rsid w:val="0012218B"/>
    <w:rsid w:val="00122190"/>
    <w:rsid w:val="0012244D"/>
    <w:rsid w:val="0012277A"/>
    <w:rsid w:val="00122A4E"/>
    <w:rsid w:val="00123649"/>
    <w:rsid w:val="00123B9C"/>
    <w:rsid w:val="00124776"/>
    <w:rsid w:val="00124C0A"/>
    <w:rsid w:val="00125A65"/>
    <w:rsid w:val="00125D1C"/>
    <w:rsid w:val="0012615B"/>
    <w:rsid w:val="00126B70"/>
    <w:rsid w:val="00126E1A"/>
    <w:rsid w:val="00130357"/>
    <w:rsid w:val="001305D4"/>
    <w:rsid w:val="00130F28"/>
    <w:rsid w:val="00130F62"/>
    <w:rsid w:val="001315AA"/>
    <w:rsid w:val="001319D3"/>
    <w:rsid w:val="00131AFF"/>
    <w:rsid w:val="00132285"/>
    <w:rsid w:val="001336CE"/>
    <w:rsid w:val="001351DC"/>
    <w:rsid w:val="001351EB"/>
    <w:rsid w:val="0013551B"/>
    <w:rsid w:val="00135819"/>
    <w:rsid w:val="00135B2E"/>
    <w:rsid w:val="001365C3"/>
    <w:rsid w:val="001405E2"/>
    <w:rsid w:val="001409F1"/>
    <w:rsid w:val="00140F5A"/>
    <w:rsid w:val="00141D31"/>
    <w:rsid w:val="00142022"/>
    <w:rsid w:val="00142C59"/>
    <w:rsid w:val="00143395"/>
    <w:rsid w:val="00143513"/>
    <w:rsid w:val="001448F1"/>
    <w:rsid w:val="00144FDD"/>
    <w:rsid w:val="00145855"/>
    <w:rsid w:val="00145ED2"/>
    <w:rsid w:val="0014641A"/>
    <w:rsid w:val="0014704B"/>
    <w:rsid w:val="00147BA1"/>
    <w:rsid w:val="00150BB0"/>
    <w:rsid w:val="001512D7"/>
    <w:rsid w:val="00151542"/>
    <w:rsid w:val="00152DC6"/>
    <w:rsid w:val="0015419D"/>
    <w:rsid w:val="0015508E"/>
    <w:rsid w:val="0015535C"/>
    <w:rsid w:val="0015537A"/>
    <w:rsid w:val="00155439"/>
    <w:rsid w:val="00155842"/>
    <w:rsid w:val="001559A5"/>
    <w:rsid w:val="001561AE"/>
    <w:rsid w:val="0015692C"/>
    <w:rsid w:val="00157012"/>
    <w:rsid w:val="00157E80"/>
    <w:rsid w:val="00161C73"/>
    <w:rsid w:val="00162C2A"/>
    <w:rsid w:val="00162CD6"/>
    <w:rsid w:val="00164921"/>
    <w:rsid w:val="00166E70"/>
    <w:rsid w:val="001671D2"/>
    <w:rsid w:val="00171186"/>
    <w:rsid w:val="001719B3"/>
    <w:rsid w:val="00171BED"/>
    <w:rsid w:val="001746E5"/>
    <w:rsid w:val="00174AE0"/>
    <w:rsid w:val="001757AD"/>
    <w:rsid w:val="001804A1"/>
    <w:rsid w:val="001806D8"/>
    <w:rsid w:val="001806DB"/>
    <w:rsid w:val="00182E6B"/>
    <w:rsid w:val="00183885"/>
    <w:rsid w:val="00183928"/>
    <w:rsid w:val="00183976"/>
    <w:rsid w:val="00183EAD"/>
    <w:rsid w:val="00184885"/>
    <w:rsid w:val="0018644C"/>
    <w:rsid w:val="00186AF2"/>
    <w:rsid w:val="0019036D"/>
    <w:rsid w:val="00190CAB"/>
    <w:rsid w:val="00190FFA"/>
    <w:rsid w:val="0019163E"/>
    <w:rsid w:val="00191F14"/>
    <w:rsid w:val="00193D6D"/>
    <w:rsid w:val="00194778"/>
    <w:rsid w:val="00195DB4"/>
    <w:rsid w:val="00195E1F"/>
    <w:rsid w:val="001966C3"/>
    <w:rsid w:val="00197078"/>
    <w:rsid w:val="00197B60"/>
    <w:rsid w:val="00197BCB"/>
    <w:rsid w:val="001A0EE5"/>
    <w:rsid w:val="001A1CBF"/>
    <w:rsid w:val="001A4F4F"/>
    <w:rsid w:val="001A5F89"/>
    <w:rsid w:val="001A66DC"/>
    <w:rsid w:val="001A6C4F"/>
    <w:rsid w:val="001A7FF7"/>
    <w:rsid w:val="001B0269"/>
    <w:rsid w:val="001B040D"/>
    <w:rsid w:val="001B1B07"/>
    <w:rsid w:val="001B3183"/>
    <w:rsid w:val="001B3489"/>
    <w:rsid w:val="001B3646"/>
    <w:rsid w:val="001B4872"/>
    <w:rsid w:val="001B59B3"/>
    <w:rsid w:val="001B6338"/>
    <w:rsid w:val="001B6D32"/>
    <w:rsid w:val="001B6ED5"/>
    <w:rsid w:val="001B73CC"/>
    <w:rsid w:val="001C0033"/>
    <w:rsid w:val="001C0C88"/>
    <w:rsid w:val="001C0DAE"/>
    <w:rsid w:val="001C2EE7"/>
    <w:rsid w:val="001C3052"/>
    <w:rsid w:val="001C3546"/>
    <w:rsid w:val="001C4702"/>
    <w:rsid w:val="001C5501"/>
    <w:rsid w:val="001C61A3"/>
    <w:rsid w:val="001C7FA6"/>
    <w:rsid w:val="001D060A"/>
    <w:rsid w:val="001D18F3"/>
    <w:rsid w:val="001D1B4A"/>
    <w:rsid w:val="001D33F4"/>
    <w:rsid w:val="001D34FA"/>
    <w:rsid w:val="001D3AAA"/>
    <w:rsid w:val="001D3AB9"/>
    <w:rsid w:val="001D4399"/>
    <w:rsid w:val="001D43D4"/>
    <w:rsid w:val="001D5715"/>
    <w:rsid w:val="001D6888"/>
    <w:rsid w:val="001D6BBD"/>
    <w:rsid w:val="001D77B8"/>
    <w:rsid w:val="001E0408"/>
    <w:rsid w:val="001E1E2E"/>
    <w:rsid w:val="001E4305"/>
    <w:rsid w:val="001E5436"/>
    <w:rsid w:val="001E6D53"/>
    <w:rsid w:val="001F2AE3"/>
    <w:rsid w:val="001F2F1D"/>
    <w:rsid w:val="001F3003"/>
    <w:rsid w:val="001F3816"/>
    <w:rsid w:val="001F3951"/>
    <w:rsid w:val="001F4589"/>
    <w:rsid w:val="001F72BD"/>
    <w:rsid w:val="001F76E9"/>
    <w:rsid w:val="002004BB"/>
    <w:rsid w:val="00200596"/>
    <w:rsid w:val="00200978"/>
    <w:rsid w:val="00201211"/>
    <w:rsid w:val="00201520"/>
    <w:rsid w:val="00201FB4"/>
    <w:rsid w:val="00202BCD"/>
    <w:rsid w:val="00202C7D"/>
    <w:rsid w:val="0020351F"/>
    <w:rsid w:val="00203B03"/>
    <w:rsid w:val="00203C4D"/>
    <w:rsid w:val="00203D36"/>
    <w:rsid w:val="00204522"/>
    <w:rsid w:val="00204776"/>
    <w:rsid w:val="00205458"/>
    <w:rsid w:val="00205601"/>
    <w:rsid w:val="002063BF"/>
    <w:rsid w:val="00207069"/>
    <w:rsid w:val="0021038D"/>
    <w:rsid w:val="00211F64"/>
    <w:rsid w:val="00213971"/>
    <w:rsid w:val="002139A9"/>
    <w:rsid w:val="00213D28"/>
    <w:rsid w:val="00213F23"/>
    <w:rsid w:val="002144C8"/>
    <w:rsid w:val="0021453F"/>
    <w:rsid w:val="0021486B"/>
    <w:rsid w:val="00214B13"/>
    <w:rsid w:val="00215C44"/>
    <w:rsid w:val="00215E1E"/>
    <w:rsid w:val="00216428"/>
    <w:rsid w:val="002167A7"/>
    <w:rsid w:val="00216A48"/>
    <w:rsid w:val="00217A70"/>
    <w:rsid w:val="002211C9"/>
    <w:rsid w:val="00221D93"/>
    <w:rsid w:val="0022261C"/>
    <w:rsid w:val="00222B67"/>
    <w:rsid w:val="00222D66"/>
    <w:rsid w:val="002248E1"/>
    <w:rsid w:val="0022520D"/>
    <w:rsid w:val="002265CB"/>
    <w:rsid w:val="0022679D"/>
    <w:rsid w:val="00226835"/>
    <w:rsid w:val="00227A68"/>
    <w:rsid w:val="002302A3"/>
    <w:rsid w:val="00232051"/>
    <w:rsid w:val="00232417"/>
    <w:rsid w:val="002328F2"/>
    <w:rsid w:val="00232F36"/>
    <w:rsid w:val="00232F73"/>
    <w:rsid w:val="00233C2C"/>
    <w:rsid w:val="00233D80"/>
    <w:rsid w:val="0023438C"/>
    <w:rsid w:val="002355E9"/>
    <w:rsid w:val="0023571C"/>
    <w:rsid w:val="00235EE7"/>
    <w:rsid w:val="00236201"/>
    <w:rsid w:val="0023701E"/>
    <w:rsid w:val="002371DA"/>
    <w:rsid w:val="00237CF2"/>
    <w:rsid w:val="0024083E"/>
    <w:rsid w:val="002409AA"/>
    <w:rsid w:val="00240F55"/>
    <w:rsid w:val="002414AB"/>
    <w:rsid w:val="002414CF"/>
    <w:rsid w:val="00241773"/>
    <w:rsid w:val="002426ED"/>
    <w:rsid w:val="00244785"/>
    <w:rsid w:val="00245AE1"/>
    <w:rsid w:val="00245E16"/>
    <w:rsid w:val="00246290"/>
    <w:rsid w:val="00246364"/>
    <w:rsid w:val="0024768A"/>
    <w:rsid w:val="002476C8"/>
    <w:rsid w:val="00247B81"/>
    <w:rsid w:val="00247EEC"/>
    <w:rsid w:val="002511BA"/>
    <w:rsid w:val="00251BF7"/>
    <w:rsid w:val="00251C65"/>
    <w:rsid w:val="00251CFA"/>
    <w:rsid w:val="00252545"/>
    <w:rsid w:val="00252568"/>
    <w:rsid w:val="0025273D"/>
    <w:rsid w:val="002538F5"/>
    <w:rsid w:val="00253CE9"/>
    <w:rsid w:val="002558E7"/>
    <w:rsid w:val="002575A2"/>
    <w:rsid w:val="0025776E"/>
    <w:rsid w:val="00257BF4"/>
    <w:rsid w:val="00257E64"/>
    <w:rsid w:val="0026064B"/>
    <w:rsid w:val="00260896"/>
    <w:rsid w:val="002611AF"/>
    <w:rsid w:val="002611B2"/>
    <w:rsid w:val="00261DC1"/>
    <w:rsid w:val="00262282"/>
    <w:rsid w:val="00262987"/>
    <w:rsid w:val="00262C0C"/>
    <w:rsid w:val="002633F8"/>
    <w:rsid w:val="00264730"/>
    <w:rsid w:val="002675A1"/>
    <w:rsid w:val="0027004A"/>
    <w:rsid w:val="002702A8"/>
    <w:rsid w:val="00270ECC"/>
    <w:rsid w:val="00271236"/>
    <w:rsid w:val="002712C6"/>
    <w:rsid w:val="002715F5"/>
    <w:rsid w:val="002723C5"/>
    <w:rsid w:val="00272536"/>
    <w:rsid w:val="00272EB2"/>
    <w:rsid w:val="00273875"/>
    <w:rsid w:val="002749BC"/>
    <w:rsid w:val="002751DF"/>
    <w:rsid w:val="00275643"/>
    <w:rsid w:val="00276487"/>
    <w:rsid w:val="00276849"/>
    <w:rsid w:val="00276850"/>
    <w:rsid w:val="002777A3"/>
    <w:rsid w:val="00277BCD"/>
    <w:rsid w:val="00277E9D"/>
    <w:rsid w:val="0028019E"/>
    <w:rsid w:val="002814DD"/>
    <w:rsid w:val="00281A25"/>
    <w:rsid w:val="00281A2D"/>
    <w:rsid w:val="002820E8"/>
    <w:rsid w:val="00283E3F"/>
    <w:rsid w:val="0028472E"/>
    <w:rsid w:val="00284859"/>
    <w:rsid w:val="00284DAD"/>
    <w:rsid w:val="0028530F"/>
    <w:rsid w:val="00285506"/>
    <w:rsid w:val="00286BB0"/>
    <w:rsid w:val="00287492"/>
    <w:rsid w:val="00290FF3"/>
    <w:rsid w:val="00291603"/>
    <w:rsid w:val="00291B83"/>
    <w:rsid w:val="0029244F"/>
    <w:rsid w:val="002932C4"/>
    <w:rsid w:val="00293E95"/>
    <w:rsid w:val="002948A4"/>
    <w:rsid w:val="00294F16"/>
    <w:rsid w:val="002952A9"/>
    <w:rsid w:val="00295793"/>
    <w:rsid w:val="0029594F"/>
    <w:rsid w:val="00295FA2"/>
    <w:rsid w:val="002960BC"/>
    <w:rsid w:val="00296997"/>
    <w:rsid w:val="002970C0"/>
    <w:rsid w:val="00297813"/>
    <w:rsid w:val="002A08FE"/>
    <w:rsid w:val="002A09DE"/>
    <w:rsid w:val="002A0E0C"/>
    <w:rsid w:val="002A1248"/>
    <w:rsid w:val="002A1275"/>
    <w:rsid w:val="002A13BB"/>
    <w:rsid w:val="002A1C01"/>
    <w:rsid w:val="002A1CA4"/>
    <w:rsid w:val="002A24AD"/>
    <w:rsid w:val="002A2526"/>
    <w:rsid w:val="002A3A92"/>
    <w:rsid w:val="002A4AEF"/>
    <w:rsid w:val="002A5317"/>
    <w:rsid w:val="002A5388"/>
    <w:rsid w:val="002A5A78"/>
    <w:rsid w:val="002A6333"/>
    <w:rsid w:val="002A7A5E"/>
    <w:rsid w:val="002B080D"/>
    <w:rsid w:val="002B09A1"/>
    <w:rsid w:val="002B19E4"/>
    <w:rsid w:val="002B1FC3"/>
    <w:rsid w:val="002B250E"/>
    <w:rsid w:val="002B2E20"/>
    <w:rsid w:val="002B32D8"/>
    <w:rsid w:val="002B3365"/>
    <w:rsid w:val="002B3F06"/>
    <w:rsid w:val="002B538F"/>
    <w:rsid w:val="002B5C0E"/>
    <w:rsid w:val="002B5D34"/>
    <w:rsid w:val="002B76BD"/>
    <w:rsid w:val="002B78CF"/>
    <w:rsid w:val="002C0396"/>
    <w:rsid w:val="002C0DDC"/>
    <w:rsid w:val="002C2394"/>
    <w:rsid w:val="002C3AA1"/>
    <w:rsid w:val="002C4F27"/>
    <w:rsid w:val="002C5143"/>
    <w:rsid w:val="002C5A4B"/>
    <w:rsid w:val="002C5CE6"/>
    <w:rsid w:val="002C5F4B"/>
    <w:rsid w:val="002C5FE2"/>
    <w:rsid w:val="002C6127"/>
    <w:rsid w:val="002C62A5"/>
    <w:rsid w:val="002C65B6"/>
    <w:rsid w:val="002C65ED"/>
    <w:rsid w:val="002C69C1"/>
    <w:rsid w:val="002C7482"/>
    <w:rsid w:val="002D08AB"/>
    <w:rsid w:val="002D0CD0"/>
    <w:rsid w:val="002D10A7"/>
    <w:rsid w:val="002D16AF"/>
    <w:rsid w:val="002D4505"/>
    <w:rsid w:val="002D4CC7"/>
    <w:rsid w:val="002D4FBE"/>
    <w:rsid w:val="002D6A81"/>
    <w:rsid w:val="002D7290"/>
    <w:rsid w:val="002D7844"/>
    <w:rsid w:val="002D7AAE"/>
    <w:rsid w:val="002E095D"/>
    <w:rsid w:val="002E301E"/>
    <w:rsid w:val="002E3311"/>
    <w:rsid w:val="002E37E8"/>
    <w:rsid w:val="002E385A"/>
    <w:rsid w:val="002E4272"/>
    <w:rsid w:val="002E515D"/>
    <w:rsid w:val="002E55E5"/>
    <w:rsid w:val="002E5A52"/>
    <w:rsid w:val="002E7011"/>
    <w:rsid w:val="002F0FC5"/>
    <w:rsid w:val="002F16B8"/>
    <w:rsid w:val="002F1C8C"/>
    <w:rsid w:val="002F1F72"/>
    <w:rsid w:val="002F28ED"/>
    <w:rsid w:val="002F2E44"/>
    <w:rsid w:val="002F3077"/>
    <w:rsid w:val="002F57EA"/>
    <w:rsid w:val="002F66A2"/>
    <w:rsid w:val="002F6B07"/>
    <w:rsid w:val="002F7590"/>
    <w:rsid w:val="0030039F"/>
    <w:rsid w:val="00300510"/>
    <w:rsid w:val="00300B85"/>
    <w:rsid w:val="00302029"/>
    <w:rsid w:val="00302386"/>
    <w:rsid w:val="003026B7"/>
    <w:rsid w:val="00302E72"/>
    <w:rsid w:val="00304CD1"/>
    <w:rsid w:val="00305A5F"/>
    <w:rsid w:val="00305EFE"/>
    <w:rsid w:val="00306729"/>
    <w:rsid w:val="00306902"/>
    <w:rsid w:val="00306EB8"/>
    <w:rsid w:val="0030770F"/>
    <w:rsid w:val="0030788D"/>
    <w:rsid w:val="003078DA"/>
    <w:rsid w:val="003079F7"/>
    <w:rsid w:val="0031039C"/>
    <w:rsid w:val="003103F9"/>
    <w:rsid w:val="0031113C"/>
    <w:rsid w:val="003154FE"/>
    <w:rsid w:val="003159FF"/>
    <w:rsid w:val="00315FCE"/>
    <w:rsid w:val="00316389"/>
    <w:rsid w:val="003166A7"/>
    <w:rsid w:val="003166CB"/>
    <w:rsid w:val="00316861"/>
    <w:rsid w:val="0031689B"/>
    <w:rsid w:val="00317512"/>
    <w:rsid w:val="003206DF"/>
    <w:rsid w:val="00320919"/>
    <w:rsid w:val="0032097B"/>
    <w:rsid w:val="00323647"/>
    <w:rsid w:val="00324198"/>
    <w:rsid w:val="00324260"/>
    <w:rsid w:val="00324D06"/>
    <w:rsid w:val="003250AD"/>
    <w:rsid w:val="00326AA4"/>
    <w:rsid w:val="003270EE"/>
    <w:rsid w:val="00330265"/>
    <w:rsid w:val="0033203B"/>
    <w:rsid w:val="003331BE"/>
    <w:rsid w:val="00333682"/>
    <w:rsid w:val="00333C34"/>
    <w:rsid w:val="00334447"/>
    <w:rsid w:val="003347C4"/>
    <w:rsid w:val="00340044"/>
    <w:rsid w:val="00340694"/>
    <w:rsid w:val="00341DA3"/>
    <w:rsid w:val="0034342D"/>
    <w:rsid w:val="00345188"/>
    <w:rsid w:val="003461A5"/>
    <w:rsid w:val="0034635A"/>
    <w:rsid w:val="003472A9"/>
    <w:rsid w:val="003476B3"/>
    <w:rsid w:val="00350AFC"/>
    <w:rsid w:val="00351661"/>
    <w:rsid w:val="00351CD3"/>
    <w:rsid w:val="00352D80"/>
    <w:rsid w:val="00353166"/>
    <w:rsid w:val="00353730"/>
    <w:rsid w:val="00353BF9"/>
    <w:rsid w:val="0035420C"/>
    <w:rsid w:val="00354888"/>
    <w:rsid w:val="00355968"/>
    <w:rsid w:val="003560EF"/>
    <w:rsid w:val="00356700"/>
    <w:rsid w:val="003567AB"/>
    <w:rsid w:val="0035713D"/>
    <w:rsid w:val="00360B6A"/>
    <w:rsid w:val="00360FAE"/>
    <w:rsid w:val="00362532"/>
    <w:rsid w:val="00362B50"/>
    <w:rsid w:val="00363A08"/>
    <w:rsid w:val="00364E13"/>
    <w:rsid w:val="00364F5B"/>
    <w:rsid w:val="003662E5"/>
    <w:rsid w:val="00366435"/>
    <w:rsid w:val="003665F7"/>
    <w:rsid w:val="00366F54"/>
    <w:rsid w:val="0036768B"/>
    <w:rsid w:val="00367B3C"/>
    <w:rsid w:val="003746FE"/>
    <w:rsid w:val="0037520A"/>
    <w:rsid w:val="00375AA5"/>
    <w:rsid w:val="00375BB0"/>
    <w:rsid w:val="00375E6C"/>
    <w:rsid w:val="00376A9E"/>
    <w:rsid w:val="00377E88"/>
    <w:rsid w:val="00382146"/>
    <w:rsid w:val="003830AE"/>
    <w:rsid w:val="003839C1"/>
    <w:rsid w:val="00384307"/>
    <w:rsid w:val="00384BD5"/>
    <w:rsid w:val="003859D6"/>
    <w:rsid w:val="0038682B"/>
    <w:rsid w:val="00386A85"/>
    <w:rsid w:val="0038770D"/>
    <w:rsid w:val="00387756"/>
    <w:rsid w:val="00390047"/>
    <w:rsid w:val="003903D5"/>
    <w:rsid w:val="003914D4"/>
    <w:rsid w:val="00391BA5"/>
    <w:rsid w:val="00391C66"/>
    <w:rsid w:val="00391F53"/>
    <w:rsid w:val="00393553"/>
    <w:rsid w:val="0039485B"/>
    <w:rsid w:val="00394A86"/>
    <w:rsid w:val="00394BE4"/>
    <w:rsid w:val="00394C69"/>
    <w:rsid w:val="00395410"/>
    <w:rsid w:val="00395840"/>
    <w:rsid w:val="0039622F"/>
    <w:rsid w:val="00396454"/>
    <w:rsid w:val="003965E9"/>
    <w:rsid w:val="00396EA3"/>
    <w:rsid w:val="0039702E"/>
    <w:rsid w:val="00397E66"/>
    <w:rsid w:val="003A0AC3"/>
    <w:rsid w:val="003A0F76"/>
    <w:rsid w:val="003A130A"/>
    <w:rsid w:val="003A13FC"/>
    <w:rsid w:val="003A1D5C"/>
    <w:rsid w:val="003A3B8E"/>
    <w:rsid w:val="003A43B2"/>
    <w:rsid w:val="003A4B8A"/>
    <w:rsid w:val="003A4CD3"/>
    <w:rsid w:val="003A50DA"/>
    <w:rsid w:val="003A59FD"/>
    <w:rsid w:val="003A5E3D"/>
    <w:rsid w:val="003A64B0"/>
    <w:rsid w:val="003A6F40"/>
    <w:rsid w:val="003A764A"/>
    <w:rsid w:val="003A7CBC"/>
    <w:rsid w:val="003B0446"/>
    <w:rsid w:val="003B112E"/>
    <w:rsid w:val="003B1188"/>
    <w:rsid w:val="003B24BF"/>
    <w:rsid w:val="003B27DB"/>
    <w:rsid w:val="003B363F"/>
    <w:rsid w:val="003B3BD2"/>
    <w:rsid w:val="003B439A"/>
    <w:rsid w:val="003B4B1E"/>
    <w:rsid w:val="003B4BF2"/>
    <w:rsid w:val="003B5D3D"/>
    <w:rsid w:val="003B67D9"/>
    <w:rsid w:val="003B6F17"/>
    <w:rsid w:val="003B79F9"/>
    <w:rsid w:val="003B7DF7"/>
    <w:rsid w:val="003C04F9"/>
    <w:rsid w:val="003C0F31"/>
    <w:rsid w:val="003C1125"/>
    <w:rsid w:val="003C1262"/>
    <w:rsid w:val="003C1DD3"/>
    <w:rsid w:val="003C1F0A"/>
    <w:rsid w:val="003C20D7"/>
    <w:rsid w:val="003C3383"/>
    <w:rsid w:val="003C3FA8"/>
    <w:rsid w:val="003C4C0E"/>
    <w:rsid w:val="003C6ADC"/>
    <w:rsid w:val="003C74C1"/>
    <w:rsid w:val="003D03B1"/>
    <w:rsid w:val="003D0A47"/>
    <w:rsid w:val="003D0ECF"/>
    <w:rsid w:val="003D14DC"/>
    <w:rsid w:val="003D1862"/>
    <w:rsid w:val="003D1CFC"/>
    <w:rsid w:val="003D3783"/>
    <w:rsid w:val="003D3855"/>
    <w:rsid w:val="003D4324"/>
    <w:rsid w:val="003D4F3B"/>
    <w:rsid w:val="003D54AC"/>
    <w:rsid w:val="003D661F"/>
    <w:rsid w:val="003E026E"/>
    <w:rsid w:val="003E0EBC"/>
    <w:rsid w:val="003E1260"/>
    <w:rsid w:val="003E15AA"/>
    <w:rsid w:val="003E18EA"/>
    <w:rsid w:val="003E3281"/>
    <w:rsid w:val="003E3E14"/>
    <w:rsid w:val="003E43B7"/>
    <w:rsid w:val="003E4CBC"/>
    <w:rsid w:val="003E50F4"/>
    <w:rsid w:val="003E5A91"/>
    <w:rsid w:val="003E722B"/>
    <w:rsid w:val="003E7C29"/>
    <w:rsid w:val="003F0660"/>
    <w:rsid w:val="003F0CE2"/>
    <w:rsid w:val="003F1793"/>
    <w:rsid w:val="003F1B89"/>
    <w:rsid w:val="003F2F25"/>
    <w:rsid w:val="003F4FF8"/>
    <w:rsid w:val="003F5141"/>
    <w:rsid w:val="003F6DA5"/>
    <w:rsid w:val="003F6DEF"/>
    <w:rsid w:val="003F7D69"/>
    <w:rsid w:val="00400447"/>
    <w:rsid w:val="00400E83"/>
    <w:rsid w:val="00401DBE"/>
    <w:rsid w:val="004028EF"/>
    <w:rsid w:val="00402BEB"/>
    <w:rsid w:val="00403E05"/>
    <w:rsid w:val="00403F36"/>
    <w:rsid w:val="00403F3D"/>
    <w:rsid w:val="00404599"/>
    <w:rsid w:val="00404C2F"/>
    <w:rsid w:val="00404D78"/>
    <w:rsid w:val="004064D5"/>
    <w:rsid w:val="004064E4"/>
    <w:rsid w:val="00407631"/>
    <w:rsid w:val="00407B4A"/>
    <w:rsid w:val="00407D80"/>
    <w:rsid w:val="00407DCE"/>
    <w:rsid w:val="0041164F"/>
    <w:rsid w:val="004121D4"/>
    <w:rsid w:val="004127B2"/>
    <w:rsid w:val="00412C22"/>
    <w:rsid w:val="0041340A"/>
    <w:rsid w:val="0041483A"/>
    <w:rsid w:val="004149F8"/>
    <w:rsid w:val="00414CE5"/>
    <w:rsid w:val="004162CD"/>
    <w:rsid w:val="00417397"/>
    <w:rsid w:val="0041759A"/>
    <w:rsid w:val="004203C3"/>
    <w:rsid w:val="004206EB"/>
    <w:rsid w:val="00420E9D"/>
    <w:rsid w:val="00420FCC"/>
    <w:rsid w:val="00421F7D"/>
    <w:rsid w:val="00424759"/>
    <w:rsid w:val="00424E71"/>
    <w:rsid w:val="00425EAC"/>
    <w:rsid w:val="00426B00"/>
    <w:rsid w:val="004273B0"/>
    <w:rsid w:val="004302FD"/>
    <w:rsid w:val="004303A5"/>
    <w:rsid w:val="00432734"/>
    <w:rsid w:val="00432E9E"/>
    <w:rsid w:val="00434334"/>
    <w:rsid w:val="004347C9"/>
    <w:rsid w:val="00435B76"/>
    <w:rsid w:val="00436397"/>
    <w:rsid w:val="004369D6"/>
    <w:rsid w:val="00437BB4"/>
    <w:rsid w:val="0044036E"/>
    <w:rsid w:val="004406EF"/>
    <w:rsid w:val="00440AC1"/>
    <w:rsid w:val="00441161"/>
    <w:rsid w:val="004433AE"/>
    <w:rsid w:val="004433F4"/>
    <w:rsid w:val="00443621"/>
    <w:rsid w:val="00443818"/>
    <w:rsid w:val="00443848"/>
    <w:rsid w:val="004444AB"/>
    <w:rsid w:val="00444C40"/>
    <w:rsid w:val="00445215"/>
    <w:rsid w:val="004465D0"/>
    <w:rsid w:val="00446F99"/>
    <w:rsid w:val="004472C0"/>
    <w:rsid w:val="00447317"/>
    <w:rsid w:val="004504C9"/>
    <w:rsid w:val="0045276E"/>
    <w:rsid w:val="00453BD8"/>
    <w:rsid w:val="00453C1A"/>
    <w:rsid w:val="00453D36"/>
    <w:rsid w:val="004541E5"/>
    <w:rsid w:val="0045428D"/>
    <w:rsid w:val="004544D6"/>
    <w:rsid w:val="00454640"/>
    <w:rsid w:val="004548AB"/>
    <w:rsid w:val="00455618"/>
    <w:rsid w:val="004563EB"/>
    <w:rsid w:val="00456532"/>
    <w:rsid w:val="00457F94"/>
    <w:rsid w:val="00460780"/>
    <w:rsid w:val="004609D7"/>
    <w:rsid w:val="00461C87"/>
    <w:rsid w:val="00461D6A"/>
    <w:rsid w:val="00461D8F"/>
    <w:rsid w:val="00462017"/>
    <w:rsid w:val="0046237A"/>
    <w:rsid w:val="00463876"/>
    <w:rsid w:val="00463C01"/>
    <w:rsid w:val="004644F2"/>
    <w:rsid w:val="00464FBA"/>
    <w:rsid w:val="0046540F"/>
    <w:rsid w:val="00466083"/>
    <w:rsid w:val="004667D5"/>
    <w:rsid w:val="00466C24"/>
    <w:rsid w:val="00466C38"/>
    <w:rsid w:val="004673F2"/>
    <w:rsid w:val="00467BD9"/>
    <w:rsid w:val="004705F8"/>
    <w:rsid w:val="00471085"/>
    <w:rsid w:val="00471253"/>
    <w:rsid w:val="0047391D"/>
    <w:rsid w:val="0047488B"/>
    <w:rsid w:val="00474FE5"/>
    <w:rsid w:val="004753FB"/>
    <w:rsid w:val="004756E9"/>
    <w:rsid w:val="00476AA3"/>
    <w:rsid w:val="00476B05"/>
    <w:rsid w:val="00480D4E"/>
    <w:rsid w:val="00481250"/>
    <w:rsid w:val="0048230C"/>
    <w:rsid w:val="004845B3"/>
    <w:rsid w:val="00484A20"/>
    <w:rsid w:val="00484C7E"/>
    <w:rsid w:val="00487756"/>
    <w:rsid w:val="0049092C"/>
    <w:rsid w:val="004917DA"/>
    <w:rsid w:val="004921DB"/>
    <w:rsid w:val="00492A04"/>
    <w:rsid w:val="00493100"/>
    <w:rsid w:val="004942EA"/>
    <w:rsid w:val="004968EE"/>
    <w:rsid w:val="00496F77"/>
    <w:rsid w:val="00496FBC"/>
    <w:rsid w:val="004972C2"/>
    <w:rsid w:val="004976DB"/>
    <w:rsid w:val="004A03C6"/>
    <w:rsid w:val="004A12D8"/>
    <w:rsid w:val="004A1B5B"/>
    <w:rsid w:val="004A1DC2"/>
    <w:rsid w:val="004A25E2"/>
    <w:rsid w:val="004A3685"/>
    <w:rsid w:val="004A5920"/>
    <w:rsid w:val="004A5D39"/>
    <w:rsid w:val="004A5DDF"/>
    <w:rsid w:val="004A6856"/>
    <w:rsid w:val="004A6DFB"/>
    <w:rsid w:val="004B0C64"/>
    <w:rsid w:val="004B38D3"/>
    <w:rsid w:val="004B3FC9"/>
    <w:rsid w:val="004B7EC4"/>
    <w:rsid w:val="004C0CED"/>
    <w:rsid w:val="004C1484"/>
    <w:rsid w:val="004C198D"/>
    <w:rsid w:val="004C1A68"/>
    <w:rsid w:val="004C1A7A"/>
    <w:rsid w:val="004C1DE2"/>
    <w:rsid w:val="004C22E6"/>
    <w:rsid w:val="004C23AA"/>
    <w:rsid w:val="004C38FC"/>
    <w:rsid w:val="004C3F45"/>
    <w:rsid w:val="004C43F6"/>
    <w:rsid w:val="004C5497"/>
    <w:rsid w:val="004C5E20"/>
    <w:rsid w:val="004C5EB4"/>
    <w:rsid w:val="004C6D66"/>
    <w:rsid w:val="004C6F65"/>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E1952"/>
    <w:rsid w:val="004E290C"/>
    <w:rsid w:val="004E32D7"/>
    <w:rsid w:val="004E34E5"/>
    <w:rsid w:val="004E7381"/>
    <w:rsid w:val="004E7731"/>
    <w:rsid w:val="004E7E9B"/>
    <w:rsid w:val="004F12D3"/>
    <w:rsid w:val="004F1680"/>
    <w:rsid w:val="004F2126"/>
    <w:rsid w:val="004F262D"/>
    <w:rsid w:val="004F2DA0"/>
    <w:rsid w:val="004F3DFA"/>
    <w:rsid w:val="004F4CD0"/>
    <w:rsid w:val="004F5668"/>
    <w:rsid w:val="004F6611"/>
    <w:rsid w:val="004F6C74"/>
    <w:rsid w:val="004F78D7"/>
    <w:rsid w:val="004F7A84"/>
    <w:rsid w:val="00500ECB"/>
    <w:rsid w:val="00501332"/>
    <w:rsid w:val="00501367"/>
    <w:rsid w:val="005032DF"/>
    <w:rsid w:val="00503664"/>
    <w:rsid w:val="00503FC8"/>
    <w:rsid w:val="00504395"/>
    <w:rsid w:val="005047A0"/>
    <w:rsid w:val="00504E96"/>
    <w:rsid w:val="0050500F"/>
    <w:rsid w:val="00506328"/>
    <w:rsid w:val="00506367"/>
    <w:rsid w:val="005076FB"/>
    <w:rsid w:val="00510165"/>
    <w:rsid w:val="005101F1"/>
    <w:rsid w:val="005116D8"/>
    <w:rsid w:val="005120C4"/>
    <w:rsid w:val="005120CB"/>
    <w:rsid w:val="005120D5"/>
    <w:rsid w:val="00512121"/>
    <w:rsid w:val="00512641"/>
    <w:rsid w:val="00512F56"/>
    <w:rsid w:val="00513BCD"/>
    <w:rsid w:val="0051435C"/>
    <w:rsid w:val="005145D0"/>
    <w:rsid w:val="005155BF"/>
    <w:rsid w:val="00515E30"/>
    <w:rsid w:val="0051697F"/>
    <w:rsid w:val="00516E8E"/>
    <w:rsid w:val="005171EF"/>
    <w:rsid w:val="005172DB"/>
    <w:rsid w:val="0051745F"/>
    <w:rsid w:val="00517A40"/>
    <w:rsid w:val="00517ACD"/>
    <w:rsid w:val="00517EEB"/>
    <w:rsid w:val="005202EC"/>
    <w:rsid w:val="00520A12"/>
    <w:rsid w:val="00520AA9"/>
    <w:rsid w:val="00520FD7"/>
    <w:rsid w:val="00521F57"/>
    <w:rsid w:val="00524044"/>
    <w:rsid w:val="00525233"/>
    <w:rsid w:val="005258B8"/>
    <w:rsid w:val="00526A97"/>
    <w:rsid w:val="005276CB"/>
    <w:rsid w:val="0052788D"/>
    <w:rsid w:val="00527894"/>
    <w:rsid w:val="00527B41"/>
    <w:rsid w:val="00527F36"/>
    <w:rsid w:val="00531535"/>
    <w:rsid w:val="00531F7B"/>
    <w:rsid w:val="0053295F"/>
    <w:rsid w:val="00532DE4"/>
    <w:rsid w:val="00532F08"/>
    <w:rsid w:val="005341AC"/>
    <w:rsid w:val="00534C0E"/>
    <w:rsid w:val="005356C1"/>
    <w:rsid w:val="005359FD"/>
    <w:rsid w:val="00536405"/>
    <w:rsid w:val="00537C27"/>
    <w:rsid w:val="00540001"/>
    <w:rsid w:val="0054062E"/>
    <w:rsid w:val="0054080B"/>
    <w:rsid w:val="00541491"/>
    <w:rsid w:val="00542CDC"/>
    <w:rsid w:val="00542EBC"/>
    <w:rsid w:val="00543517"/>
    <w:rsid w:val="00543E0E"/>
    <w:rsid w:val="00544820"/>
    <w:rsid w:val="00546464"/>
    <w:rsid w:val="005474B6"/>
    <w:rsid w:val="005501DA"/>
    <w:rsid w:val="00551860"/>
    <w:rsid w:val="005519E1"/>
    <w:rsid w:val="005520D7"/>
    <w:rsid w:val="00552796"/>
    <w:rsid w:val="005536D9"/>
    <w:rsid w:val="00554509"/>
    <w:rsid w:val="00554561"/>
    <w:rsid w:val="00554B57"/>
    <w:rsid w:val="00555925"/>
    <w:rsid w:val="00556610"/>
    <w:rsid w:val="00557837"/>
    <w:rsid w:val="005603AC"/>
    <w:rsid w:val="00560427"/>
    <w:rsid w:val="005610C7"/>
    <w:rsid w:val="00562430"/>
    <w:rsid w:val="005626D4"/>
    <w:rsid w:val="00562DA2"/>
    <w:rsid w:val="00564251"/>
    <w:rsid w:val="00565544"/>
    <w:rsid w:val="00565ACB"/>
    <w:rsid w:val="005677F2"/>
    <w:rsid w:val="0057173E"/>
    <w:rsid w:val="00571CF8"/>
    <w:rsid w:val="00572F67"/>
    <w:rsid w:val="0057345E"/>
    <w:rsid w:val="00573568"/>
    <w:rsid w:val="00574A71"/>
    <w:rsid w:val="00575861"/>
    <w:rsid w:val="00575AB9"/>
    <w:rsid w:val="005760F8"/>
    <w:rsid w:val="005770CE"/>
    <w:rsid w:val="00577326"/>
    <w:rsid w:val="00577621"/>
    <w:rsid w:val="005817BC"/>
    <w:rsid w:val="00581909"/>
    <w:rsid w:val="00583833"/>
    <w:rsid w:val="00583998"/>
    <w:rsid w:val="005839AE"/>
    <w:rsid w:val="005840FA"/>
    <w:rsid w:val="005842F3"/>
    <w:rsid w:val="00585C9B"/>
    <w:rsid w:val="0058665D"/>
    <w:rsid w:val="005904FD"/>
    <w:rsid w:val="0059063F"/>
    <w:rsid w:val="00590802"/>
    <w:rsid w:val="00590F86"/>
    <w:rsid w:val="00591D48"/>
    <w:rsid w:val="005923E2"/>
    <w:rsid w:val="0059257A"/>
    <w:rsid w:val="00592BE6"/>
    <w:rsid w:val="005932FD"/>
    <w:rsid w:val="0059379A"/>
    <w:rsid w:val="005944FA"/>
    <w:rsid w:val="00595456"/>
    <w:rsid w:val="00596164"/>
    <w:rsid w:val="0059631B"/>
    <w:rsid w:val="005963E8"/>
    <w:rsid w:val="005970D3"/>
    <w:rsid w:val="005976D4"/>
    <w:rsid w:val="0059794A"/>
    <w:rsid w:val="00597CBC"/>
    <w:rsid w:val="00597FAA"/>
    <w:rsid w:val="005A0708"/>
    <w:rsid w:val="005A0B24"/>
    <w:rsid w:val="005A0F40"/>
    <w:rsid w:val="005A18F4"/>
    <w:rsid w:val="005A1B50"/>
    <w:rsid w:val="005A2011"/>
    <w:rsid w:val="005A21AD"/>
    <w:rsid w:val="005A29F5"/>
    <w:rsid w:val="005A2DF9"/>
    <w:rsid w:val="005A369C"/>
    <w:rsid w:val="005A377B"/>
    <w:rsid w:val="005A39E2"/>
    <w:rsid w:val="005A52A5"/>
    <w:rsid w:val="005A5500"/>
    <w:rsid w:val="005A55F0"/>
    <w:rsid w:val="005A5654"/>
    <w:rsid w:val="005A5CA6"/>
    <w:rsid w:val="005A5CF4"/>
    <w:rsid w:val="005A66F6"/>
    <w:rsid w:val="005A7263"/>
    <w:rsid w:val="005B03DB"/>
    <w:rsid w:val="005B0573"/>
    <w:rsid w:val="005B16F2"/>
    <w:rsid w:val="005B225E"/>
    <w:rsid w:val="005B2CB7"/>
    <w:rsid w:val="005B2EB1"/>
    <w:rsid w:val="005B2FFD"/>
    <w:rsid w:val="005B40A3"/>
    <w:rsid w:val="005B42C6"/>
    <w:rsid w:val="005B4A28"/>
    <w:rsid w:val="005B4AD4"/>
    <w:rsid w:val="005B4C8E"/>
    <w:rsid w:val="005B52E4"/>
    <w:rsid w:val="005B5DA7"/>
    <w:rsid w:val="005B6CE8"/>
    <w:rsid w:val="005B7BBC"/>
    <w:rsid w:val="005B7C20"/>
    <w:rsid w:val="005C006C"/>
    <w:rsid w:val="005C0F22"/>
    <w:rsid w:val="005C312F"/>
    <w:rsid w:val="005C3B82"/>
    <w:rsid w:val="005C4386"/>
    <w:rsid w:val="005C452C"/>
    <w:rsid w:val="005C4B90"/>
    <w:rsid w:val="005C5D40"/>
    <w:rsid w:val="005C6DD8"/>
    <w:rsid w:val="005C6DDC"/>
    <w:rsid w:val="005C6E25"/>
    <w:rsid w:val="005D0AAB"/>
    <w:rsid w:val="005D1530"/>
    <w:rsid w:val="005D1B21"/>
    <w:rsid w:val="005D21BB"/>
    <w:rsid w:val="005D2D92"/>
    <w:rsid w:val="005D3879"/>
    <w:rsid w:val="005D4B10"/>
    <w:rsid w:val="005D51F3"/>
    <w:rsid w:val="005D5CBC"/>
    <w:rsid w:val="005D5F26"/>
    <w:rsid w:val="005D70A1"/>
    <w:rsid w:val="005D7129"/>
    <w:rsid w:val="005D7661"/>
    <w:rsid w:val="005D7D7D"/>
    <w:rsid w:val="005D7EE3"/>
    <w:rsid w:val="005E1926"/>
    <w:rsid w:val="005E1DB3"/>
    <w:rsid w:val="005E2B0B"/>
    <w:rsid w:val="005E30EC"/>
    <w:rsid w:val="005E32E9"/>
    <w:rsid w:val="005E4367"/>
    <w:rsid w:val="005E4466"/>
    <w:rsid w:val="005E4CA9"/>
    <w:rsid w:val="005E4F29"/>
    <w:rsid w:val="005E5256"/>
    <w:rsid w:val="005E57F3"/>
    <w:rsid w:val="005E5EAC"/>
    <w:rsid w:val="005E5FFE"/>
    <w:rsid w:val="005E6CAA"/>
    <w:rsid w:val="005E7813"/>
    <w:rsid w:val="005F023D"/>
    <w:rsid w:val="005F1FB3"/>
    <w:rsid w:val="005F2F1A"/>
    <w:rsid w:val="005F33D7"/>
    <w:rsid w:val="005F35A7"/>
    <w:rsid w:val="005F5770"/>
    <w:rsid w:val="005F57FB"/>
    <w:rsid w:val="005F6437"/>
    <w:rsid w:val="005F7D0D"/>
    <w:rsid w:val="005F7D23"/>
    <w:rsid w:val="006003AC"/>
    <w:rsid w:val="00600A82"/>
    <w:rsid w:val="00600CDA"/>
    <w:rsid w:val="00601079"/>
    <w:rsid w:val="00603034"/>
    <w:rsid w:val="00603309"/>
    <w:rsid w:val="0060383D"/>
    <w:rsid w:val="0060391A"/>
    <w:rsid w:val="0060402D"/>
    <w:rsid w:val="00604D34"/>
    <w:rsid w:val="00604E10"/>
    <w:rsid w:val="006052E2"/>
    <w:rsid w:val="00606370"/>
    <w:rsid w:val="00606A5C"/>
    <w:rsid w:val="00606C58"/>
    <w:rsid w:val="00606D16"/>
    <w:rsid w:val="00606ECD"/>
    <w:rsid w:val="00610733"/>
    <w:rsid w:val="00611479"/>
    <w:rsid w:val="00611682"/>
    <w:rsid w:val="00611868"/>
    <w:rsid w:val="00611F80"/>
    <w:rsid w:val="0061305B"/>
    <w:rsid w:val="006145D5"/>
    <w:rsid w:val="006149B5"/>
    <w:rsid w:val="006149CC"/>
    <w:rsid w:val="00614B78"/>
    <w:rsid w:val="00614ED0"/>
    <w:rsid w:val="006150F6"/>
    <w:rsid w:val="00616060"/>
    <w:rsid w:val="006166AB"/>
    <w:rsid w:val="006174E4"/>
    <w:rsid w:val="0061777F"/>
    <w:rsid w:val="00617AE5"/>
    <w:rsid w:val="00617E72"/>
    <w:rsid w:val="00620E1C"/>
    <w:rsid w:val="006238E2"/>
    <w:rsid w:val="00624B5F"/>
    <w:rsid w:val="00626E08"/>
    <w:rsid w:val="006270FD"/>
    <w:rsid w:val="00627B7F"/>
    <w:rsid w:val="00627CA0"/>
    <w:rsid w:val="00627E19"/>
    <w:rsid w:val="00630255"/>
    <w:rsid w:val="0063129C"/>
    <w:rsid w:val="00632275"/>
    <w:rsid w:val="006330B5"/>
    <w:rsid w:val="0063335C"/>
    <w:rsid w:val="00633B63"/>
    <w:rsid w:val="006340E0"/>
    <w:rsid w:val="006342AC"/>
    <w:rsid w:val="0063459D"/>
    <w:rsid w:val="00636434"/>
    <w:rsid w:val="00636D69"/>
    <w:rsid w:val="0063773B"/>
    <w:rsid w:val="00642E01"/>
    <w:rsid w:val="0064347C"/>
    <w:rsid w:val="00643680"/>
    <w:rsid w:val="00644844"/>
    <w:rsid w:val="00645CE8"/>
    <w:rsid w:val="006506EA"/>
    <w:rsid w:val="00651530"/>
    <w:rsid w:val="00652416"/>
    <w:rsid w:val="00653601"/>
    <w:rsid w:val="00654121"/>
    <w:rsid w:val="00657DC4"/>
    <w:rsid w:val="00660018"/>
    <w:rsid w:val="00660DDC"/>
    <w:rsid w:val="00660E40"/>
    <w:rsid w:val="00660E77"/>
    <w:rsid w:val="006611A8"/>
    <w:rsid w:val="006611EA"/>
    <w:rsid w:val="0066183D"/>
    <w:rsid w:val="0066185B"/>
    <w:rsid w:val="0066195A"/>
    <w:rsid w:val="00661E09"/>
    <w:rsid w:val="006622FC"/>
    <w:rsid w:val="00663E54"/>
    <w:rsid w:val="00664646"/>
    <w:rsid w:val="00664963"/>
    <w:rsid w:val="006659D9"/>
    <w:rsid w:val="00665F2E"/>
    <w:rsid w:val="00666616"/>
    <w:rsid w:val="0066674C"/>
    <w:rsid w:val="0066761D"/>
    <w:rsid w:val="00667BD9"/>
    <w:rsid w:val="00667E35"/>
    <w:rsid w:val="006709A3"/>
    <w:rsid w:val="0067199A"/>
    <w:rsid w:val="00672CB8"/>
    <w:rsid w:val="00673611"/>
    <w:rsid w:val="0067368D"/>
    <w:rsid w:val="00673FCD"/>
    <w:rsid w:val="006741F1"/>
    <w:rsid w:val="00674D9B"/>
    <w:rsid w:val="006753ED"/>
    <w:rsid w:val="0067670F"/>
    <w:rsid w:val="00677555"/>
    <w:rsid w:val="00677BE8"/>
    <w:rsid w:val="00677F7F"/>
    <w:rsid w:val="00680ACB"/>
    <w:rsid w:val="00681A4D"/>
    <w:rsid w:val="00681FA7"/>
    <w:rsid w:val="006834CE"/>
    <w:rsid w:val="006838F6"/>
    <w:rsid w:val="00684098"/>
    <w:rsid w:val="0068472C"/>
    <w:rsid w:val="00684E32"/>
    <w:rsid w:val="00685CEC"/>
    <w:rsid w:val="00685F02"/>
    <w:rsid w:val="00686884"/>
    <w:rsid w:val="006873F0"/>
    <w:rsid w:val="00690A27"/>
    <w:rsid w:val="00691155"/>
    <w:rsid w:val="00691500"/>
    <w:rsid w:val="0069297E"/>
    <w:rsid w:val="00692B95"/>
    <w:rsid w:val="00693267"/>
    <w:rsid w:val="0069460E"/>
    <w:rsid w:val="00694771"/>
    <w:rsid w:val="00695F3B"/>
    <w:rsid w:val="00696269"/>
    <w:rsid w:val="006A0127"/>
    <w:rsid w:val="006A1583"/>
    <w:rsid w:val="006A2034"/>
    <w:rsid w:val="006A27D6"/>
    <w:rsid w:val="006A2DF2"/>
    <w:rsid w:val="006A33F4"/>
    <w:rsid w:val="006A3DD3"/>
    <w:rsid w:val="006A55B4"/>
    <w:rsid w:val="006A754A"/>
    <w:rsid w:val="006B1B10"/>
    <w:rsid w:val="006B28E6"/>
    <w:rsid w:val="006B35BB"/>
    <w:rsid w:val="006B3CB4"/>
    <w:rsid w:val="006B3E20"/>
    <w:rsid w:val="006B403A"/>
    <w:rsid w:val="006B425B"/>
    <w:rsid w:val="006B4292"/>
    <w:rsid w:val="006B4A0C"/>
    <w:rsid w:val="006B4C92"/>
    <w:rsid w:val="006B592B"/>
    <w:rsid w:val="006B5DF1"/>
    <w:rsid w:val="006B7A75"/>
    <w:rsid w:val="006B7CCA"/>
    <w:rsid w:val="006C0280"/>
    <w:rsid w:val="006C0478"/>
    <w:rsid w:val="006C1578"/>
    <w:rsid w:val="006C1BAE"/>
    <w:rsid w:val="006C202C"/>
    <w:rsid w:val="006C2094"/>
    <w:rsid w:val="006C2621"/>
    <w:rsid w:val="006C3160"/>
    <w:rsid w:val="006C3355"/>
    <w:rsid w:val="006C3AB2"/>
    <w:rsid w:val="006C43B6"/>
    <w:rsid w:val="006C5053"/>
    <w:rsid w:val="006C5DA1"/>
    <w:rsid w:val="006C64A7"/>
    <w:rsid w:val="006C65AE"/>
    <w:rsid w:val="006C6A25"/>
    <w:rsid w:val="006C70A4"/>
    <w:rsid w:val="006C70B1"/>
    <w:rsid w:val="006D05C0"/>
    <w:rsid w:val="006D0B1C"/>
    <w:rsid w:val="006D1B20"/>
    <w:rsid w:val="006D2134"/>
    <w:rsid w:val="006D244C"/>
    <w:rsid w:val="006D2592"/>
    <w:rsid w:val="006D2A33"/>
    <w:rsid w:val="006D3C3F"/>
    <w:rsid w:val="006D3FCB"/>
    <w:rsid w:val="006D455E"/>
    <w:rsid w:val="006D58D3"/>
    <w:rsid w:val="006D5E7B"/>
    <w:rsid w:val="006D6146"/>
    <w:rsid w:val="006D7134"/>
    <w:rsid w:val="006D74E5"/>
    <w:rsid w:val="006D7CE8"/>
    <w:rsid w:val="006E0A82"/>
    <w:rsid w:val="006E0DB2"/>
    <w:rsid w:val="006E0EEE"/>
    <w:rsid w:val="006E1235"/>
    <w:rsid w:val="006E1992"/>
    <w:rsid w:val="006E274D"/>
    <w:rsid w:val="006E29C8"/>
    <w:rsid w:val="006E2FE4"/>
    <w:rsid w:val="006E3ECC"/>
    <w:rsid w:val="006E5D06"/>
    <w:rsid w:val="006E5F95"/>
    <w:rsid w:val="006E6A20"/>
    <w:rsid w:val="006E6F6E"/>
    <w:rsid w:val="006E71DD"/>
    <w:rsid w:val="006F03D3"/>
    <w:rsid w:val="006F1529"/>
    <w:rsid w:val="006F19EE"/>
    <w:rsid w:val="006F212C"/>
    <w:rsid w:val="006F2300"/>
    <w:rsid w:val="006F2EFB"/>
    <w:rsid w:val="006F56E1"/>
    <w:rsid w:val="007001F8"/>
    <w:rsid w:val="007009E6"/>
    <w:rsid w:val="007013D3"/>
    <w:rsid w:val="00701A35"/>
    <w:rsid w:val="00701D5C"/>
    <w:rsid w:val="007020A9"/>
    <w:rsid w:val="00702442"/>
    <w:rsid w:val="0070538E"/>
    <w:rsid w:val="00706DA3"/>
    <w:rsid w:val="00710696"/>
    <w:rsid w:val="00711DC3"/>
    <w:rsid w:val="007129F7"/>
    <w:rsid w:val="00712AC6"/>
    <w:rsid w:val="00713F1E"/>
    <w:rsid w:val="00714DB1"/>
    <w:rsid w:val="0071598D"/>
    <w:rsid w:val="00715BC5"/>
    <w:rsid w:val="00715DBD"/>
    <w:rsid w:val="00716128"/>
    <w:rsid w:val="00716534"/>
    <w:rsid w:val="007167FE"/>
    <w:rsid w:val="00717E0B"/>
    <w:rsid w:val="00717E9B"/>
    <w:rsid w:val="00720555"/>
    <w:rsid w:val="00721942"/>
    <w:rsid w:val="00721F34"/>
    <w:rsid w:val="007231DD"/>
    <w:rsid w:val="00723374"/>
    <w:rsid w:val="007238CB"/>
    <w:rsid w:val="00723AB4"/>
    <w:rsid w:val="00723CD8"/>
    <w:rsid w:val="007244F1"/>
    <w:rsid w:val="00724681"/>
    <w:rsid w:val="007248DD"/>
    <w:rsid w:val="007254B7"/>
    <w:rsid w:val="007255A1"/>
    <w:rsid w:val="0072660A"/>
    <w:rsid w:val="00727590"/>
    <w:rsid w:val="0073263E"/>
    <w:rsid w:val="0073309A"/>
    <w:rsid w:val="00733CD6"/>
    <w:rsid w:val="007340BB"/>
    <w:rsid w:val="00734D31"/>
    <w:rsid w:val="00735FB4"/>
    <w:rsid w:val="007419E4"/>
    <w:rsid w:val="00743CE5"/>
    <w:rsid w:val="00743FA7"/>
    <w:rsid w:val="0074489A"/>
    <w:rsid w:val="00745AE5"/>
    <w:rsid w:val="007461FD"/>
    <w:rsid w:val="00746AAC"/>
    <w:rsid w:val="00746CA1"/>
    <w:rsid w:val="00746CAC"/>
    <w:rsid w:val="00747280"/>
    <w:rsid w:val="0074760C"/>
    <w:rsid w:val="007477B0"/>
    <w:rsid w:val="0075019F"/>
    <w:rsid w:val="0075064D"/>
    <w:rsid w:val="007507F8"/>
    <w:rsid w:val="00751878"/>
    <w:rsid w:val="00752287"/>
    <w:rsid w:val="00752C30"/>
    <w:rsid w:val="00753275"/>
    <w:rsid w:val="00753824"/>
    <w:rsid w:val="00754C82"/>
    <w:rsid w:val="00754EAE"/>
    <w:rsid w:val="00754FD1"/>
    <w:rsid w:val="00757789"/>
    <w:rsid w:val="00757E61"/>
    <w:rsid w:val="00757E96"/>
    <w:rsid w:val="007600C8"/>
    <w:rsid w:val="00760112"/>
    <w:rsid w:val="0076012F"/>
    <w:rsid w:val="00760C98"/>
    <w:rsid w:val="007613F1"/>
    <w:rsid w:val="00763DF9"/>
    <w:rsid w:val="00764498"/>
    <w:rsid w:val="007646ED"/>
    <w:rsid w:val="0076474C"/>
    <w:rsid w:val="00764BA2"/>
    <w:rsid w:val="00764DB5"/>
    <w:rsid w:val="007661B3"/>
    <w:rsid w:val="00766FB6"/>
    <w:rsid w:val="00767F72"/>
    <w:rsid w:val="007701C1"/>
    <w:rsid w:val="0077042D"/>
    <w:rsid w:val="00770C1D"/>
    <w:rsid w:val="00770C93"/>
    <w:rsid w:val="00771092"/>
    <w:rsid w:val="00771557"/>
    <w:rsid w:val="007718C4"/>
    <w:rsid w:val="00771B3C"/>
    <w:rsid w:val="00771EAE"/>
    <w:rsid w:val="007723AE"/>
    <w:rsid w:val="00774A8E"/>
    <w:rsid w:val="00774F6F"/>
    <w:rsid w:val="00775736"/>
    <w:rsid w:val="007761EC"/>
    <w:rsid w:val="007773C5"/>
    <w:rsid w:val="00777496"/>
    <w:rsid w:val="00777696"/>
    <w:rsid w:val="00777D09"/>
    <w:rsid w:val="00780A1F"/>
    <w:rsid w:val="0078146E"/>
    <w:rsid w:val="007816A2"/>
    <w:rsid w:val="00781AC7"/>
    <w:rsid w:val="007827DD"/>
    <w:rsid w:val="00782F01"/>
    <w:rsid w:val="00783409"/>
    <w:rsid w:val="007834D6"/>
    <w:rsid w:val="00785FF1"/>
    <w:rsid w:val="007861D5"/>
    <w:rsid w:val="00787F8A"/>
    <w:rsid w:val="007904FB"/>
    <w:rsid w:val="00790EF0"/>
    <w:rsid w:val="007910BB"/>
    <w:rsid w:val="00791A72"/>
    <w:rsid w:val="00791CE3"/>
    <w:rsid w:val="00791EB9"/>
    <w:rsid w:val="00792165"/>
    <w:rsid w:val="00792730"/>
    <w:rsid w:val="007927AB"/>
    <w:rsid w:val="007950B3"/>
    <w:rsid w:val="00795AC4"/>
    <w:rsid w:val="00796E4F"/>
    <w:rsid w:val="007A0973"/>
    <w:rsid w:val="007A0CA5"/>
    <w:rsid w:val="007A1A88"/>
    <w:rsid w:val="007A1E58"/>
    <w:rsid w:val="007A3599"/>
    <w:rsid w:val="007A37F7"/>
    <w:rsid w:val="007A4043"/>
    <w:rsid w:val="007A4DF5"/>
    <w:rsid w:val="007A52BA"/>
    <w:rsid w:val="007A5748"/>
    <w:rsid w:val="007A57C4"/>
    <w:rsid w:val="007A5FE3"/>
    <w:rsid w:val="007A6300"/>
    <w:rsid w:val="007A64BA"/>
    <w:rsid w:val="007A6636"/>
    <w:rsid w:val="007A6A3E"/>
    <w:rsid w:val="007A79C4"/>
    <w:rsid w:val="007A7F41"/>
    <w:rsid w:val="007B0169"/>
    <w:rsid w:val="007B07ED"/>
    <w:rsid w:val="007B0C6C"/>
    <w:rsid w:val="007B1168"/>
    <w:rsid w:val="007B13F9"/>
    <w:rsid w:val="007B2434"/>
    <w:rsid w:val="007B2F5D"/>
    <w:rsid w:val="007B32B8"/>
    <w:rsid w:val="007B3FB6"/>
    <w:rsid w:val="007B4C6F"/>
    <w:rsid w:val="007B5831"/>
    <w:rsid w:val="007B605F"/>
    <w:rsid w:val="007B6099"/>
    <w:rsid w:val="007B6802"/>
    <w:rsid w:val="007B6FCF"/>
    <w:rsid w:val="007B7163"/>
    <w:rsid w:val="007B7B49"/>
    <w:rsid w:val="007C4205"/>
    <w:rsid w:val="007C4617"/>
    <w:rsid w:val="007C5465"/>
    <w:rsid w:val="007C56DA"/>
    <w:rsid w:val="007C6050"/>
    <w:rsid w:val="007C6397"/>
    <w:rsid w:val="007C75EA"/>
    <w:rsid w:val="007C7A41"/>
    <w:rsid w:val="007D00C7"/>
    <w:rsid w:val="007D07AE"/>
    <w:rsid w:val="007D1359"/>
    <w:rsid w:val="007D342A"/>
    <w:rsid w:val="007D4C64"/>
    <w:rsid w:val="007D524D"/>
    <w:rsid w:val="007D584C"/>
    <w:rsid w:val="007D5CB7"/>
    <w:rsid w:val="007D7088"/>
    <w:rsid w:val="007D7CD0"/>
    <w:rsid w:val="007D7CF1"/>
    <w:rsid w:val="007D7F6F"/>
    <w:rsid w:val="007E0AC7"/>
    <w:rsid w:val="007E144C"/>
    <w:rsid w:val="007E1927"/>
    <w:rsid w:val="007E1C09"/>
    <w:rsid w:val="007E1FC5"/>
    <w:rsid w:val="007E2600"/>
    <w:rsid w:val="007E2794"/>
    <w:rsid w:val="007E42AC"/>
    <w:rsid w:val="007E48FF"/>
    <w:rsid w:val="007E5AA9"/>
    <w:rsid w:val="007E62D2"/>
    <w:rsid w:val="007E62DA"/>
    <w:rsid w:val="007E65AC"/>
    <w:rsid w:val="007E6F5C"/>
    <w:rsid w:val="007E7335"/>
    <w:rsid w:val="007F062F"/>
    <w:rsid w:val="007F0E7C"/>
    <w:rsid w:val="007F185B"/>
    <w:rsid w:val="007F2185"/>
    <w:rsid w:val="007F2275"/>
    <w:rsid w:val="007F2D13"/>
    <w:rsid w:val="007F2D8F"/>
    <w:rsid w:val="007F392F"/>
    <w:rsid w:val="007F4952"/>
    <w:rsid w:val="007F4D22"/>
    <w:rsid w:val="007F5649"/>
    <w:rsid w:val="007F568A"/>
    <w:rsid w:val="007F56C2"/>
    <w:rsid w:val="007F5A2D"/>
    <w:rsid w:val="007F5DE8"/>
    <w:rsid w:val="007F7614"/>
    <w:rsid w:val="008006FA"/>
    <w:rsid w:val="00800ECE"/>
    <w:rsid w:val="0080109A"/>
    <w:rsid w:val="00801365"/>
    <w:rsid w:val="0080320A"/>
    <w:rsid w:val="0080372B"/>
    <w:rsid w:val="008041ED"/>
    <w:rsid w:val="00804777"/>
    <w:rsid w:val="00804B67"/>
    <w:rsid w:val="00804C08"/>
    <w:rsid w:val="00805C44"/>
    <w:rsid w:val="00806455"/>
    <w:rsid w:val="00811004"/>
    <w:rsid w:val="008116BB"/>
    <w:rsid w:val="008129B7"/>
    <w:rsid w:val="00812E63"/>
    <w:rsid w:val="00812EA5"/>
    <w:rsid w:val="008138B1"/>
    <w:rsid w:val="00813F5A"/>
    <w:rsid w:val="00814C4F"/>
    <w:rsid w:val="00816337"/>
    <w:rsid w:val="00820630"/>
    <w:rsid w:val="00822320"/>
    <w:rsid w:val="0082307C"/>
    <w:rsid w:val="00823239"/>
    <w:rsid w:val="0082323B"/>
    <w:rsid w:val="008242EE"/>
    <w:rsid w:val="00825A33"/>
    <w:rsid w:val="00825D5A"/>
    <w:rsid w:val="00827503"/>
    <w:rsid w:val="008278B8"/>
    <w:rsid w:val="00830921"/>
    <w:rsid w:val="00830C2E"/>
    <w:rsid w:val="00831004"/>
    <w:rsid w:val="0083154F"/>
    <w:rsid w:val="00831707"/>
    <w:rsid w:val="0083222C"/>
    <w:rsid w:val="00832C19"/>
    <w:rsid w:val="00834973"/>
    <w:rsid w:val="00834E3B"/>
    <w:rsid w:val="008356B8"/>
    <w:rsid w:val="008368EF"/>
    <w:rsid w:val="00836C63"/>
    <w:rsid w:val="00836ECC"/>
    <w:rsid w:val="00837EE8"/>
    <w:rsid w:val="00840058"/>
    <w:rsid w:val="00840563"/>
    <w:rsid w:val="00841E08"/>
    <w:rsid w:val="00841F46"/>
    <w:rsid w:val="008422F6"/>
    <w:rsid w:val="00842B45"/>
    <w:rsid w:val="0084309E"/>
    <w:rsid w:val="00843682"/>
    <w:rsid w:val="00843945"/>
    <w:rsid w:val="00843A8A"/>
    <w:rsid w:val="0084423C"/>
    <w:rsid w:val="0084471B"/>
    <w:rsid w:val="00845C13"/>
    <w:rsid w:val="008465AA"/>
    <w:rsid w:val="00846B5C"/>
    <w:rsid w:val="00847056"/>
    <w:rsid w:val="008474F9"/>
    <w:rsid w:val="00850213"/>
    <w:rsid w:val="00850C65"/>
    <w:rsid w:val="008512BD"/>
    <w:rsid w:val="008515BE"/>
    <w:rsid w:val="00851775"/>
    <w:rsid w:val="00851F7E"/>
    <w:rsid w:val="0085246D"/>
    <w:rsid w:val="0085364B"/>
    <w:rsid w:val="00853DC4"/>
    <w:rsid w:val="00855114"/>
    <w:rsid w:val="00855C15"/>
    <w:rsid w:val="00856003"/>
    <w:rsid w:val="00857854"/>
    <w:rsid w:val="0086009F"/>
    <w:rsid w:val="0086034E"/>
    <w:rsid w:val="00860FE3"/>
    <w:rsid w:val="008610D7"/>
    <w:rsid w:val="00861928"/>
    <w:rsid w:val="00862449"/>
    <w:rsid w:val="00862621"/>
    <w:rsid w:val="00862FC4"/>
    <w:rsid w:val="00863FA3"/>
    <w:rsid w:val="00864202"/>
    <w:rsid w:val="00865B71"/>
    <w:rsid w:val="00866059"/>
    <w:rsid w:val="00867969"/>
    <w:rsid w:val="00867D9A"/>
    <w:rsid w:val="00867F76"/>
    <w:rsid w:val="00870B37"/>
    <w:rsid w:val="008718B8"/>
    <w:rsid w:val="00871E8A"/>
    <w:rsid w:val="0087210A"/>
    <w:rsid w:val="008722D9"/>
    <w:rsid w:val="00872352"/>
    <w:rsid w:val="00872EAA"/>
    <w:rsid w:val="0087312A"/>
    <w:rsid w:val="0087313D"/>
    <w:rsid w:val="00874D12"/>
    <w:rsid w:val="00875207"/>
    <w:rsid w:val="0087726B"/>
    <w:rsid w:val="00880489"/>
    <w:rsid w:val="008808F4"/>
    <w:rsid w:val="00880AB8"/>
    <w:rsid w:val="00880D6D"/>
    <w:rsid w:val="00881ABF"/>
    <w:rsid w:val="00882BA8"/>
    <w:rsid w:val="008839A9"/>
    <w:rsid w:val="0088522B"/>
    <w:rsid w:val="008852B0"/>
    <w:rsid w:val="00885539"/>
    <w:rsid w:val="0088577B"/>
    <w:rsid w:val="0088589B"/>
    <w:rsid w:val="00885E3A"/>
    <w:rsid w:val="00885F59"/>
    <w:rsid w:val="00886924"/>
    <w:rsid w:val="00886C1B"/>
    <w:rsid w:val="00887361"/>
    <w:rsid w:val="00887466"/>
    <w:rsid w:val="0088748D"/>
    <w:rsid w:val="00887D46"/>
    <w:rsid w:val="00887FA3"/>
    <w:rsid w:val="00890F9A"/>
    <w:rsid w:val="00891E1B"/>
    <w:rsid w:val="00893E2A"/>
    <w:rsid w:val="00894AB9"/>
    <w:rsid w:val="00894B2A"/>
    <w:rsid w:val="0089777B"/>
    <w:rsid w:val="00897A4D"/>
    <w:rsid w:val="008A0359"/>
    <w:rsid w:val="008A08CC"/>
    <w:rsid w:val="008A0DFB"/>
    <w:rsid w:val="008A2520"/>
    <w:rsid w:val="008A2DB3"/>
    <w:rsid w:val="008A3F7D"/>
    <w:rsid w:val="008A43AD"/>
    <w:rsid w:val="008A4C1E"/>
    <w:rsid w:val="008A501C"/>
    <w:rsid w:val="008A67AA"/>
    <w:rsid w:val="008A7D81"/>
    <w:rsid w:val="008B093B"/>
    <w:rsid w:val="008B0C82"/>
    <w:rsid w:val="008B13C1"/>
    <w:rsid w:val="008B2EDB"/>
    <w:rsid w:val="008B5408"/>
    <w:rsid w:val="008B5B7D"/>
    <w:rsid w:val="008B5FA7"/>
    <w:rsid w:val="008B7136"/>
    <w:rsid w:val="008B768F"/>
    <w:rsid w:val="008C028D"/>
    <w:rsid w:val="008C0493"/>
    <w:rsid w:val="008C07B6"/>
    <w:rsid w:val="008C17B9"/>
    <w:rsid w:val="008C1BA1"/>
    <w:rsid w:val="008C2474"/>
    <w:rsid w:val="008C32C9"/>
    <w:rsid w:val="008C3FC9"/>
    <w:rsid w:val="008C48DA"/>
    <w:rsid w:val="008C4F75"/>
    <w:rsid w:val="008C62CC"/>
    <w:rsid w:val="008C6973"/>
    <w:rsid w:val="008C6B67"/>
    <w:rsid w:val="008C6B9F"/>
    <w:rsid w:val="008C76D7"/>
    <w:rsid w:val="008D0567"/>
    <w:rsid w:val="008D0925"/>
    <w:rsid w:val="008D0CF6"/>
    <w:rsid w:val="008D228D"/>
    <w:rsid w:val="008D305A"/>
    <w:rsid w:val="008D536B"/>
    <w:rsid w:val="008D587E"/>
    <w:rsid w:val="008D5BD2"/>
    <w:rsid w:val="008D61D0"/>
    <w:rsid w:val="008D66CE"/>
    <w:rsid w:val="008D7C15"/>
    <w:rsid w:val="008D7DC5"/>
    <w:rsid w:val="008E0C53"/>
    <w:rsid w:val="008E0DC5"/>
    <w:rsid w:val="008E100F"/>
    <w:rsid w:val="008E1A41"/>
    <w:rsid w:val="008E1CD9"/>
    <w:rsid w:val="008E24C7"/>
    <w:rsid w:val="008E3139"/>
    <w:rsid w:val="008E35C3"/>
    <w:rsid w:val="008E4880"/>
    <w:rsid w:val="008E4929"/>
    <w:rsid w:val="008E4EBE"/>
    <w:rsid w:val="008E5F4A"/>
    <w:rsid w:val="008E6FB1"/>
    <w:rsid w:val="008F020D"/>
    <w:rsid w:val="008F09CE"/>
    <w:rsid w:val="008F0E7F"/>
    <w:rsid w:val="008F0F3D"/>
    <w:rsid w:val="008F13B3"/>
    <w:rsid w:val="008F1ABA"/>
    <w:rsid w:val="008F2107"/>
    <w:rsid w:val="008F2BFF"/>
    <w:rsid w:val="008F302B"/>
    <w:rsid w:val="008F3089"/>
    <w:rsid w:val="008F3A6A"/>
    <w:rsid w:val="008F3EA8"/>
    <w:rsid w:val="008F63B0"/>
    <w:rsid w:val="008F6BF8"/>
    <w:rsid w:val="008F6DC6"/>
    <w:rsid w:val="008F7304"/>
    <w:rsid w:val="008F7553"/>
    <w:rsid w:val="008F7CC2"/>
    <w:rsid w:val="00900A12"/>
    <w:rsid w:val="00900B62"/>
    <w:rsid w:val="00901EB7"/>
    <w:rsid w:val="0090240B"/>
    <w:rsid w:val="00902C22"/>
    <w:rsid w:val="0090465C"/>
    <w:rsid w:val="00904E9A"/>
    <w:rsid w:val="00905E99"/>
    <w:rsid w:val="0090692E"/>
    <w:rsid w:val="0090694F"/>
    <w:rsid w:val="00906CD4"/>
    <w:rsid w:val="00907455"/>
    <w:rsid w:val="00911841"/>
    <w:rsid w:val="00911D7B"/>
    <w:rsid w:val="009152FA"/>
    <w:rsid w:val="0091555F"/>
    <w:rsid w:val="0091571A"/>
    <w:rsid w:val="0091590B"/>
    <w:rsid w:val="00915B3B"/>
    <w:rsid w:val="0091623D"/>
    <w:rsid w:val="00916A5D"/>
    <w:rsid w:val="009178CD"/>
    <w:rsid w:val="00917A2E"/>
    <w:rsid w:val="0092162E"/>
    <w:rsid w:val="00921B02"/>
    <w:rsid w:val="009222EA"/>
    <w:rsid w:val="00926BBD"/>
    <w:rsid w:val="00930399"/>
    <w:rsid w:val="00930CC7"/>
    <w:rsid w:val="0093215A"/>
    <w:rsid w:val="00932642"/>
    <w:rsid w:val="00932847"/>
    <w:rsid w:val="00932B72"/>
    <w:rsid w:val="00933089"/>
    <w:rsid w:val="00934DE1"/>
    <w:rsid w:val="00935D73"/>
    <w:rsid w:val="00935DC8"/>
    <w:rsid w:val="0094056F"/>
    <w:rsid w:val="00940A20"/>
    <w:rsid w:val="00940C37"/>
    <w:rsid w:val="00941D03"/>
    <w:rsid w:val="00942815"/>
    <w:rsid w:val="009435B1"/>
    <w:rsid w:val="00943DED"/>
    <w:rsid w:val="009448FB"/>
    <w:rsid w:val="00944C49"/>
    <w:rsid w:val="00945656"/>
    <w:rsid w:val="009461B5"/>
    <w:rsid w:val="00946B70"/>
    <w:rsid w:val="00946D82"/>
    <w:rsid w:val="00946DE3"/>
    <w:rsid w:val="0094786A"/>
    <w:rsid w:val="00950FC0"/>
    <w:rsid w:val="00951376"/>
    <w:rsid w:val="009515E5"/>
    <w:rsid w:val="009518A0"/>
    <w:rsid w:val="009533EA"/>
    <w:rsid w:val="009536E8"/>
    <w:rsid w:val="00953C37"/>
    <w:rsid w:val="0095435E"/>
    <w:rsid w:val="00954D53"/>
    <w:rsid w:val="00955CE1"/>
    <w:rsid w:val="00955DA2"/>
    <w:rsid w:val="00955F18"/>
    <w:rsid w:val="00956866"/>
    <w:rsid w:val="00956B5A"/>
    <w:rsid w:val="00957F68"/>
    <w:rsid w:val="009600DD"/>
    <w:rsid w:val="0096054F"/>
    <w:rsid w:val="009616A1"/>
    <w:rsid w:val="009620EC"/>
    <w:rsid w:val="00962566"/>
    <w:rsid w:val="009625CA"/>
    <w:rsid w:val="0096356A"/>
    <w:rsid w:val="009663DA"/>
    <w:rsid w:val="00966838"/>
    <w:rsid w:val="009673C2"/>
    <w:rsid w:val="00970373"/>
    <w:rsid w:val="00971301"/>
    <w:rsid w:val="009727AE"/>
    <w:rsid w:val="00973D54"/>
    <w:rsid w:val="0097566C"/>
    <w:rsid w:val="00975E7D"/>
    <w:rsid w:val="0097616B"/>
    <w:rsid w:val="0097650C"/>
    <w:rsid w:val="009769B1"/>
    <w:rsid w:val="00977122"/>
    <w:rsid w:val="00977A52"/>
    <w:rsid w:val="00977B44"/>
    <w:rsid w:val="00977CF1"/>
    <w:rsid w:val="0098014D"/>
    <w:rsid w:val="00980255"/>
    <w:rsid w:val="009811BC"/>
    <w:rsid w:val="00981D57"/>
    <w:rsid w:val="0098227D"/>
    <w:rsid w:val="00982AC6"/>
    <w:rsid w:val="00982B6B"/>
    <w:rsid w:val="009836F6"/>
    <w:rsid w:val="0098447D"/>
    <w:rsid w:val="00984827"/>
    <w:rsid w:val="009849D0"/>
    <w:rsid w:val="00984E4F"/>
    <w:rsid w:val="00984FF6"/>
    <w:rsid w:val="0098742A"/>
    <w:rsid w:val="00987592"/>
    <w:rsid w:val="009875C9"/>
    <w:rsid w:val="00990894"/>
    <w:rsid w:val="00991585"/>
    <w:rsid w:val="00992D40"/>
    <w:rsid w:val="009939B7"/>
    <w:rsid w:val="00994D25"/>
    <w:rsid w:val="00995106"/>
    <w:rsid w:val="00996AC5"/>
    <w:rsid w:val="00996CED"/>
    <w:rsid w:val="009970C9"/>
    <w:rsid w:val="00997400"/>
    <w:rsid w:val="00997447"/>
    <w:rsid w:val="009A046C"/>
    <w:rsid w:val="009A0697"/>
    <w:rsid w:val="009A1DD8"/>
    <w:rsid w:val="009A1E10"/>
    <w:rsid w:val="009A2557"/>
    <w:rsid w:val="009A33F5"/>
    <w:rsid w:val="009A38C4"/>
    <w:rsid w:val="009A3FF3"/>
    <w:rsid w:val="009A411D"/>
    <w:rsid w:val="009A47B2"/>
    <w:rsid w:val="009A4ADA"/>
    <w:rsid w:val="009A4BE1"/>
    <w:rsid w:val="009A6A8D"/>
    <w:rsid w:val="009A7831"/>
    <w:rsid w:val="009A786B"/>
    <w:rsid w:val="009B0424"/>
    <w:rsid w:val="009B100E"/>
    <w:rsid w:val="009B26B3"/>
    <w:rsid w:val="009B272A"/>
    <w:rsid w:val="009B2BBB"/>
    <w:rsid w:val="009B36D9"/>
    <w:rsid w:val="009B3BBE"/>
    <w:rsid w:val="009B3F24"/>
    <w:rsid w:val="009B40CA"/>
    <w:rsid w:val="009B4544"/>
    <w:rsid w:val="009B61E5"/>
    <w:rsid w:val="009B736E"/>
    <w:rsid w:val="009B786B"/>
    <w:rsid w:val="009B7CAF"/>
    <w:rsid w:val="009C0446"/>
    <w:rsid w:val="009C054C"/>
    <w:rsid w:val="009C0BCF"/>
    <w:rsid w:val="009C2875"/>
    <w:rsid w:val="009C2A97"/>
    <w:rsid w:val="009C2E55"/>
    <w:rsid w:val="009C3C2C"/>
    <w:rsid w:val="009C3EA4"/>
    <w:rsid w:val="009C417A"/>
    <w:rsid w:val="009C76D3"/>
    <w:rsid w:val="009C7C5D"/>
    <w:rsid w:val="009D103A"/>
    <w:rsid w:val="009D21B1"/>
    <w:rsid w:val="009D3169"/>
    <w:rsid w:val="009D3C0E"/>
    <w:rsid w:val="009D511F"/>
    <w:rsid w:val="009D51F8"/>
    <w:rsid w:val="009D6035"/>
    <w:rsid w:val="009D603B"/>
    <w:rsid w:val="009D63C3"/>
    <w:rsid w:val="009D6F57"/>
    <w:rsid w:val="009D7BC3"/>
    <w:rsid w:val="009E08C2"/>
    <w:rsid w:val="009E1C61"/>
    <w:rsid w:val="009E24AD"/>
    <w:rsid w:val="009E37DA"/>
    <w:rsid w:val="009E3A0F"/>
    <w:rsid w:val="009E3D4B"/>
    <w:rsid w:val="009E428B"/>
    <w:rsid w:val="009E54DA"/>
    <w:rsid w:val="009E60C9"/>
    <w:rsid w:val="009E60F6"/>
    <w:rsid w:val="009E6759"/>
    <w:rsid w:val="009E6DAC"/>
    <w:rsid w:val="009E7517"/>
    <w:rsid w:val="009E7C3B"/>
    <w:rsid w:val="009F0E18"/>
    <w:rsid w:val="009F2BFE"/>
    <w:rsid w:val="009F2EA7"/>
    <w:rsid w:val="009F43A7"/>
    <w:rsid w:val="009F4856"/>
    <w:rsid w:val="009F4973"/>
    <w:rsid w:val="009F5730"/>
    <w:rsid w:val="009F69A5"/>
    <w:rsid w:val="009F6C26"/>
    <w:rsid w:val="009F744A"/>
    <w:rsid w:val="00A02910"/>
    <w:rsid w:val="00A03F91"/>
    <w:rsid w:val="00A04BAA"/>
    <w:rsid w:val="00A04D82"/>
    <w:rsid w:val="00A04F2A"/>
    <w:rsid w:val="00A06240"/>
    <w:rsid w:val="00A06C45"/>
    <w:rsid w:val="00A0769F"/>
    <w:rsid w:val="00A11479"/>
    <w:rsid w:val="00A122B0"/>
    <w:rsid w:val="00A12DF2"/>
    <w:rsid w:val="00A13014"/>
    <w:rsid w:val="00A135F7"/>
    <w:rsid w:val="00A14A07"/>
    <w:rsid w:val="00A14A88"/>
    <w:rsid w:val="00A14B42"/>
    <w:rsid w:val="00A14F87"/>
    <w:rsid w:val="00A15516"/>
    <w:rsid w:val="00A15628"/>
    <w:rsid w:val="00A15935"/>
    <w:rsid w:val="00A167BE"/>
    <w:rsid w:val="00A17112"/>
    <w:rsid w:val="00A173D4"/>
    <w:rsid w:val="00A17B6A"/>
    <w:rsid w:val="00A17D67"/>
    <w:rsid w:val="00A20743"/>
    <w:rsid w:val="00A2214B"/>
    <w:rsid w:val="00A221E7"/>
    <w:rsid w:val="00A22759"/>
    <w:rsid w:val="00A22991"/>
    <w:rsid w:val="00A22E47"/>
    <w:rsid w:val="00A22E71"/>
    <w:rsid w:val="00A23E14"/>
    <w:rsid w:val="00A23EFB"/>
    <w:rsid w:val="00A24DF0"/>
    <w:rsid w:val="00A251D3"/>
    <w:rsid w:val="00A25AE2"/>
    <w:rsid w:val="00A26753"/>
    <w:rsid w:val="00A27473"/>
    <w:rsid w:val="00A27ACD"/>
    <w:rsid w:val="00A307F8"/>
    <w:rsid w:val="00A30923"/>
    <w:rsid w:val="00A31A69"/>
    <w:rsid w:val="00A3239A"/>
    <w:rsid w:val="00A3327B"/>
    <w:rsid w:val="00A3423F"/>
    <w:rsid w:val="00A34BA5"/>
    <w:rsid w:val="00A3748F"/>
    <w:rsid w:val="00A377D3"/>
    <w:rsid w:val="00A378B9"/>
    <w:rsid w:val="00A37F12"/>
    <w:rsid w:val="00A40C53"/>
    <w:rsid w:val="00A412E9"/>
    <w:rsid w:val="00A42902"/>
    <w:rsid w:val="00A436C1"/>
    <w:rsid w:val="00A43E62"/>
    <w:rsid w:val="00A43F7D"/>
    <w:rsid w:val="00A4545A"/>
    <w:rsid w:val="00A46503"/>
    <w:rsid w:val="00A47107"/>
    <w:rsid w:val="00A475F6"/>
    <w:rsid w:val="00A5029C"/>
    <w:rsid w:val="00A51420"/>
    <w:rsid w:val="00A5157B"/>
    <w:rsid w:val="00A517EF"/>
    <w:rsid w:val="00A517FF"/>
    <w:rsid w:val="00A51DCB"/>
    <w:rsid w:val="00A524C3"/>
    <w:rsid w:val="00A524D1"/>
    <w:rsid w:val="00A52E52"/>
    <w:rsid w:val="00A53D14"/>
    <w:rsid w:val="00A53FD0"/>
    <w:rsid w:val="00A54952"/>
    <w:rsid w:val="00A54DD0"/>
    <w:rsid w:val="00A55AB1"/>
    <w:rsid w:val="00A55F25"/>
    <w:rsid w:val="00A60AE3"/>
    <w:rsid w:val="00A60E3E"/>
    <w:rsid w:val="00A62388"/>
    <w:rsid w:val="00A62F17"/>
    <w:rsid w:val="00A62FE8"/>
    <w:rsid w:val="00A63782"/>
    <w:rsid w:val="00A63DA5"/>
    <w:rsid w:val="00A64274"/>
    <w:rsid w:val="00A645F3"/>
    <w:rsid w:val="00A664CE"/>
    <w:rsid w:val="00A66C18"/>
    <w:rsid w:val="00A704E3"/>
    <w:rsid w:val="00A70E2B"/>
    <w:rsid w:val="00A7181B"/>
    <w:rsid w:val="00A71E3F"/>
    <w:rsid w:val="00A736A3"/>
    <w:rsid w:val="00A73CDB"/>
    <w:rsid w:val="00A74033"/>
    <w:rsid w:val="00A7410D"/>
    <w:rsid w:val="00A7492A"/>
    <w:rsid w:val="00A74D78"/>
    <w:rsid w:val="00A76541"/>
    <w:rsid w:val="00A76E94"/>
    <w:rsid w:val="00A775B6"/>
    <w:rsid w:val="00A77A7A"/>
    <w:rsid w:val="00A77CB8"/>
    <w:rsid w:val="00A77F51"/>
    <w:rsid w:val="00A77F5E"/>
    <w:rsid w:val="00A80CEE"/>
    <w:rsid w:val="00A811BF"/>
    <w:rsid w:val="00A812C2"/>
    <w:rsid w:val="00A8307D"/>
    <w:rsid w:val="00A830D6"/>
    <w:rsid w:val="00A84C62"/>
    <w:rsid w:val="00A84EEC"/>
    <w:rsid w:val="00A859EE"/>
    <w:rsid w:val="00A85DB3"/>
    <w:rsid w:val="00A87514"/>
    <w:rsid w:val="00A87AB9"/>
    <w:rsid w:val="00A91B8F"/>
    <w:rsid w:val="00A92091"/>
    <w:rsid w:val="00A92D88"/>
    <w:rsid w:val="00A941D9"/>
    <w:rsid w:val="00A948A5"/>
    <w:rsid w:val="00A9600C"/>
    <w:rsid w:val="00A96047"/>
    <w:rsid w:val="00A96189"/>
    <w:rsid w:val="00A96736"/>
    <w:rsid w:val="00A9689F"/>
    <w:rsid w:val="00A9695D"/>
    <w:rsid w:val="00A96A7D"/>
    <w:rsid w:val="00AA09EC"/>
    <w:rsid w:val="00AA108A"/>
    <w:rsid w:val="00AA2134"/>
    <w:rsid w:val="00AA2D4A"/>
    <w:rsid w:val="00AA2D60"/>
    <w:rsid w:val="00AA33EC"/>
    <w:rsid w:val="00AA3581"/>
    <w:rsid w:val="00AA4BA2"/>
    <w:rsid w:val="00AA63C3"/>
    <w:rsid w:val="00AA6981"/>
    <w:rsid w:val="00AA6C2D"/>
    <w:rsid w:val="00AA74E0"/>
    <w:rsid w:val="00AB001B"/>
    <w:rsid w:val="00AB09AA"/>
    <w:rsid w:val="00AB3CA6"/>
    <w:rsid w:val="00AB4C18"/>
    <w:rsid w:val="00AB4EC4"/>
    <w:rsid w:val="00AB5BC8"/>
    <w:rsid w:val="00AB5F77"/>
    <w:rsid w:val="00AB6C72"/>
    <w:rsid w:val="00AB6DDF"/>
    <w:rsid w:val="00AB70C2"/>
    <w:rsid w:val="00AB7EFD"/>
    <w:rsid w:val="00AC0200"/>
    <w:rsid w:val="00AC1A52"/>
    <w:rsid w:val="00AC1C28"/>
    <w:rsid w:val="00AC1C9E"/>
    <w:rsid w:val="00AC2D5A"/>
    <w:rsid w:val="00AC33B4"/>
    <w:rsid w:val="00AC4261"/>
    <w:rsid w:val="00AC4398"/>
    <w:rsid w:val="00AC4922"/>
    <w:rsid w:val="00AC4EAB"/>
    <w:rsid w:val="00AC5439"/>
    <w:rsid w:val="00AC5C43"/>
    <w:rsid w:val="00AC6B38"/>
    <w:rsid w:val="00AD0094"/>
    <w:rsid w:val="00AD07BA"/>
    <w:rsid w:val="00AD203D"/>
    <w:rsid w:val="00AD3C31"/>
    <w:rsid w:val="00AD3C7E"/>
    <w:rsid w:val="00AD549D"/>
    <w:rsid w:val="00AD55E9"/>
    <w:rsid w:val="00AD6423"/>
    <w:rsid w:val="00AD73C1"/>
    <w:rsid w:val="00AD7D8B"/>
    <w:rsid w:val="00AE0808"/>
    <w:rsid w:val="00AE0DB0"/>
    <w:rsid w:val="00AE1E36"/>
    <w:rsid w:val="00AE2373"/>
    <w:rsid w:val="00AE26E2"/>
    <w:rsid w:val="00AE2E97"/>
    <w:rsid w:val="00AE33D8"/>
    <w:rsid w:val="00AE3F85"/>
    <w:rsid w:val="00AE4A3A"/>
    <w:rsid w:val="00AF0616"/>
    <w:rsid w:val="00AF0FD4"/>
    <w:rsid w:val="00AF15DB"/>
    <w:rsid w:val="00AF207C"/>
    <w:rsid w:val="00AF2933"/>
    <w:rsid w:val="00AF2E97"/>
    <w:rsid w:val="00AF363B"/>
    <w:rsid w:val="00AF366B"/>
    <w:rsid w:val="00AF427D"/>
    <w:rsid w:val="00AF434B"/>
    <w:rsid w:val="00AF5CBA"/>
    <w:rsid w:val="00AF5E77"/>
    <w:rsid w:val="00AF6414"/>
    <w:rsid w:val="00AF657C"/>
    <w:rsid w:val="00AF67C1"/>
    <w:rsid w:val="00AF7A2B"/>
    <w:rsid w:val="00B007C8"/>
    <w:rsid w:val="00B0185C"/>
    <w:rsid w:val="00B01C63"/>
    <w:rsid w:val="00B0240F"/>
    <w:rsid w:val="00B030E0"/>
    <w:rsid w:val="00B0313C"/>
    <w:rsid w:val="00B0387E"/>
    <w:rsid w:val="00B03E3A"/>
    <w:rsid w:val="00B03F93"/>
    <w:rsid w:val="00B04426"/>
    <w:rsid w:val="00B05105"/>
    <w:rsid w:val="00B055F8"/>
    <w:rsid w:val="00B05A9B"/>
    <w:rsid w:val="00B06AF1"/>
    <w:rsid w:val="00B06BF3"/>
    <w:rsid w:val="00B074EB"/>
    <w:rsid w:val="00B077EA"/>
    <w:rsid w:val="00B07B66"/>
    <w:rsid w:val="00B10065"/>
    <w:rsid w:val="00B1070C"/>
    <w:rsid w:val="00B1088D"/>
    <w:rsid w:val="00B10A08"/>
    <w:rsid w:val="00B10B86"/>
    <w:rsid w:val="00B10C14"/>
    <w:rsid w:val="00B114D1"/>
    <w:rsid w:val="00B11BAA"/>
    <w:rsid w:val="00B14D44"/>
    <w:rsid w:val="00B16383"/>
    <w:rsid w:val="00B16402"/>
    <w:rsid w:val="00B1659F"/>
    <w:rsid w:val="00B173B6"/>
    <w:rsid w:val="00B173F6"/>
    <w:rsid w:val="00B175A9"/>
    <w:rsid w:val="00B179FC"/>
    <w:rsid w:val="00B20098"/>
    <w:rsid w:val="00B20A3F"/>
    <w:rsid w:val="00B23705"/>
    <w:rsid w:val="00B237D3"/>
    <w:rsid w:val="00B258BC"/>
    <w:rsid w:val="00B259A4"/>
    <w:rsid w:val="00B25DDF"/>
    <w:rsid w:val="00B25EE3"/>
    <w:rsid w:val="00B262C8"/>
    <w:rsid w:val="00B265EA"/>
    <w:rsid w:val="00B270E7"/>
    <w:rsid w:val="00B27657"/>
    <w:rsid w:val="00B31033"/>
    <w:rsid w:val="00B31916"/>
    <w:rsid w:val="00B324BE"/>
    <w:rsid w:val="00B3288E"/>
    <w:rsid w:val="00B33522"/>
    <w:rsid w:val="00B336DA"/>
    <w:rsid w:val="00B34633"/>
    <w:rsid w:val="00B34999"/>
    <w:rsid w:val="00B35A71"/>
    <w:rsid w:val="00B35FD4"/>
    <w:rsid w:val="00B36835"/>
    <w:rsid w:val="00B36DB0"/>
    <w:rsid w:val="00B3704A"/>
    <w:rsid w:val="00B3741F"/>
    <w:rsid w:val="00B405C0"/>
    <w:rsid w:val="00B40D34"/>
    <w:rsid w:val="00B412CC"/>
    <w:rsid w:val="00B41C94"/>
    <w:rsid w:val="00B420A4"/>
    <w:rsid w:val="00B42867"/>
    <w:rsid w:val="00B42E1A"/>
    <w:rsid w:val="00B4352E"/>
    <w:rsid w:val="00B4393F"/>
    <w:rsid w:val="00B45164"/>
    <w:rsid w:val="00B451B4"/>
    <w:rsid w:val="00B468FF"/>
    <w:rsid w:val="00B46B41"/>
    <w:rsid w:val="00B46F94"/>
    <w:rsid w:val="00B52431"/>
    <w:rsid w:val="00B5389E"/>
    <w:rsid w:val="00B5499F"/>
    <w:rsid w:val="00B553F3"/>
    <w:rsid w:val="00B55C8A"/>
    <w:rsid w:val="00B56109"/>
    <w:rsid w:val="00B56699"/>
    <w:rsid w:val="00B57440"/>
    <w:rsid w:val="00B578C9"/>
    <w:rsid w:val="00B57E31"/>
    <w:rsid w:val="00B602D4"/>
    <w:rsid w:val="00B60568"/>
    <w:rsid w:val="00B60D0E"/>
    <w:rsid w:val="00B6137B"/>
    <w:rsid w:val="00B61FC5"/>
    <w:rsid w:val="00B63AAF"/>
    <w:rsid w:val="00B64963"/>
    <w:rsid w:val="00B6498E"/>
    <w:rsid w:val="00B65BEE"/>
    <w:rsid w:val="00B663CD"/>
    <w:rsid w:val="00B66540"/>
    <w:rsid w:val="00B66D3D"/>
    <w:rsid w:val="00B66E5F"/>
    <w:rsid w:val="00B67116"/>
    <w:rsid w:val="00B67B1F"/>
    <w:rsid w:val="00B7119D"/>
    <w:rsid w:val="00B71DE4"/>
    <w:rsid w:val="00B72134"/>
    <w:rsid w:val="00B7344F"/>
    <w:rsid w:val="00B73DC5"/>
    <w:rsid w:val="00B74655"/>
    <w:rsid w:val="00B753CF"/>
    <w:rsid w:val="00B75498"/>
    <w:rsid w:val="00B767AF"/>
    <w:rsid w:val="00B7717B"/>
    <w:rsid w:val="00B77567"/>
    <w:rsid w:val="00B81F12"/>
    <w:rsid w:val="00B85196"/>
    <w:rsid w:val="00B8585E"/>
    <w:rsid w:val="00B86014"/>
    <w:rsid w:val="00B879ED"/>
    <w:rsid w:val="00B90C9A"/>
    <w:rsid w:val="00B90EDB"/>
    <w:rsid w:val="00B910ED"/>
    <w:rsid w:val="00B913D2"/>
    <w:rsid w:val="00B914E9"/>
    <w:rsid w:val="00B9250E"/>
    <w:rsid w:val="00B92CBD"/>
    <w:rsid w:val="00B92D87"/>
    <w:rsid w:val="00B932E5"/>
    <w:rsid w:val="00B936CB"/>
    <w:rsid w:val="00B941B6"/>
    <w:rsid w:val="00B94B0F"/>
    <w:rsid w:val="00BA0A30"/>
    <w:rsid w:val="00BA2262"/>
    <w:rsid w:val="00BA2927"/>
    <w:rsid w:val="00BA2CE7"/>
    <w:rsid w:val="00BA3568"/>
    <w:rsid w:val="00BA3C61"/>
    <w:rsid w:val="00BA4402"/>
    <w:rsid w:val="00BA48DD"/>
    <w:rsid w:val="00BA4DF2"/>
    <w:rsid w:val="00BA598E"/>
    <w:rsid w:val="00BA7246"/>
    <w:rsid w:val="00BB06DC"/>
    <w:rsid w:val="00BB11B4"/>
    <w:rsid w:val="00BB143C"/>
    <w:rsid w:val="00BB1DC2"/>
    <w:rsid w:val="00BB21CC"/>
    <w:rsid w:val="00BB265E"/>
    <w:rsid w:val="00BB267F"/>
    <w:rsid w:val="00BB2BD3"/>
    <w:rsid w:val="00BB2DCE"/>
    <w:rsid w:val="00BB2DE5"/>
    <w:rsid w:val="00BB37D5"/>
    <w:rsid w:val="00BB3C02"/>
    <w:rsid w:val="00BB3E61"/>
    <w:rsid w:val="00BB4218"/>
    <w:rsid w:val="00BB4427"/>
    <w:rsid w:val="00BB4E55"/>
    <w:rsid w:val="00BB5FBE"/>
    <w:rsid w:val="00BB6828"/>
    <w:rsid w:val="00BB7BB1"/>
    <w:rsid w:val="00BB7DEF"/>
    <w:rsid w:val="00BC1D99"/>
    <w:rsid w:val="00BC27D7"/>
    <w:rsid w:val="00BC2E7A"/>
    <w:rsid w:val="00BC415A"/>
    <w:rsid w:val="00BC5E99"/>
    <w:rsid w:val="00BC696E"/>
    <w:rsid w:val="00BC6D06"/>
    <w:rsid w:val="00BC77E2"/>
    <w:rsid w:val="00BD0CF8"/>
    <w:rsid w:val="00BD1337"/>
    <w:rsid w:val="00BD1470"/>
    <w:rsid w:val="00BD28F8"/>
    <w:rsid w:val="00BD3E0C"/>
    <w:rsid w:val="00BD50BC"/>
    <w:rsid w:val="00BD5B15"/>
    <w:rsid w:val="00BD7B35"/>
    <w:rsid w:val="00BE015E"/>
    <w:rsid w:val="00BE09B0"/>
    <w:rsid w:val="00BE1E2A"/>
    <w:rsid w:val="00BE23EC"/>
    <w:rsid w:val="00BE3198"/>
    <w:rsid w:val="00BE3590"/>
    <w:rsid w:val="00BE3BA2"/>
    <w:rsid w:val="00BE3C14"/>
    <w:rsid w:val="00BE4C38"/>
    <w:rsid w:val="00BE54E1"/>
    <w:rsid w:val="00BE5787"/>
    <w:rsid w:val="00BE6820"/>
    <w:rsid w:val="00BE6FCA"/>
    <w:rsid w:val="00BE75E5"/>
    <w:rsid w:val="00BF082B"/>
    <w:rsid w:val="00BF0F44"/>
    <w:rsid w:val="00BF1825"/>
    <w:rsid w:val="00BF2C5F"/>
    <w:rsid w:val="00BF2E0A"/>
    <w:rsid w:val="00BF3925"/>
    <w:rsid w:val="00BF3C2F"/>
    <w:rsid w:val="00BF41A9"/>
    <w:rsid w:val="00BF4325"/>
    <w:rsid w:val="00BF58BD"/>
    <w:rsid w:val="00C00C9B"/>
    <w:rsid w:val="00C00D5B"/>
    <w:rsid w:val="00C01262"/>
    <w:rsid w:val="00C0287F"/>
    <w:rsid w:val="00C0350B"/>
    <w:rsid w:val="00C03FE3"/>
    <w:rsid w:val="00C04042"/>
    <w:rsid w:val="00C06D5E"/>
    <w:rsid w:val="00C07551"/>
    <w:rsid w:val="00C101CD"/>
    <w:rsid w:val="00C10470"/>
    <w:rsid w:val="00C10C7E"/>
    <w:rsid w:val="00C1146D"/>
    <w:rsid w:val="00C11597"/>
    <w:rsid w:val="00C1219E"/>
    <w:rsid w:val="00C12525"/>
    <w:rsid w:val="00C12952"/>
    <w:rsid w:val="00C12BBA"/>
    <w:rsid w:val="00C133B9"/>
    <w:rsid w:val="00C13F05"/>
    <w:rsid w:val="00C151A2"/>
    <w:rsid w:val="00C15491"/>
    <w:rsid w:val="00C158A4"/>
    <w:rsid w:val="00C200DF"/>
    <w:rsid w:val="00C20532"/>
    <w:rsid w:val="00C219C1"/>
    <w:rsid w:val="00C21D61"/>
    <w:rsid w:val="00C21F41"/>
    <w:rsid w:val="00C220AA"/>
    <w:rsid w:val="00C23B11"/>
    <w:rsid w:val="00C2400B"/>
    <w:rsid w:val="00C25730"/>
    <w:rsid w:val="00C2573C"/>
    <w:rsid w:val="00C25DEA"/>
    <w:rsid w:val="00C25FB1"/>
    <w:rsid w:val="00C264F4"/>
    <w:rsid w:val="00C26838"/>
    <w:rsid w:val="00C26C05"/>
    <w:rsid w:val="00C319D8"/>
    <w:rsid w:val="00C32014"/>
    <w:rsid w:val="00C32114"/>
    <w:rsid w:val="00C32DEB"/>
    <w:rsid w:val="00C334EC"/>
    <w:rsid w:val="00C341B6"/>
    <w:rsid w:val="00C343B1"/>
    <w:rsid w:val="00C3557A"/>
    <w:rsid w:val="00C35C5C"/>
    <w:rsid w:val="00C35CDD"/>
    <w:rsid w:val="00C36863"/>
    <w:rsid w:val="00C36B25"/>
    <w:rsid w:val="00C36B5C"/>
    <w:rsid w:val="00C37BA0"/>
    <w:rsid w:val="00C42711"/>
    <w:rsid w:val="00C43134"/>
    <w:rsid w:val="00C44732"/>
    <w:rsid w:val="00C45FFE"/>
    <w:rsid w:val="00C46617"/>
    <w:rsid w:val="00C46B84"/>
    <w:rsid w:val="00C50578"/>
    <w:rsid w:val="00C50667"/>
    <w:rsid w:val="00C51D0C"/>
    <w:rsid w:val="00C53245"/>
    <w:rsid w:val="00C555D7"/>
    <w:rsid w:val="00C55E12"/>
    <w:rsid w:val="00C55FB5"/>
    <w:rsid w:val="00C56833"/>
    <w:rsid w:val="00C61A11"/>
    <w:rsid w:val="00C61BC8"/>
    <w:rsid w:val="00C62295"/>
    <w:rsid w:val="00C6234A"/>
    <w:rsid w:val="00C633CA"/>
    <w:rsid w:val="00C64001"/>
    <w:rsid w:val="00C64132"/>
    <w:rsid w:val="00C64782"/>
    <w:rsid w:val="00C64879"/>
    <w:rsid w:val="00C653DE"/>
    <w:rsid w:val="00C66730"/>
    <w:rsid w:val="00C67171"/>
    <w:rsid w:val="00C70A77"/>
    <w:rsid w:val="00C70AF0"/>
    <w:rsid w:val="00C711E5"/>
    <w:rsid w:val="00C734F1"/>
    <w:rsid w:val="00C73F63"/>
    <w:rsid w:val="00C7440A"/>
    <w:rsid w:val="00C7473C"/>
    <w:rsid w:val="00C74CE0"/>
    <w:rsid w:val="00C767E8"/>
    <w:rsid w:val="00C80F36"/>
    <w:rsid w:val="00C81549"/>
    <w:rsid w:val="00C82F6C"/>
    <w:rsid w:val="00C82F79"/>
    <w:rsid w:val="00C82FAC"/>
    <w:rsid w:val="00C83D19"/>
    <w:rsid w:val="00C83E56"/>
    <w:rsid w:val="00C85A6E"/>
    <w:rsid w:val="00C86343"/>
    <w:rsid w:val="00C870DC"/>
    <w:rsid w:val="00C908CF"/>
    <w:rsid w:val="00C90AEE"/>
    <w:rsid w:val="00C91A59"/>
    <w:rsid w:val="00C930DE"/>
    <w:rsid w:val="00C939A3"/>
    <w:rsid w:val="00C941B2"/>
    <w:rsid w:val="00C9521B"/>
    <w:rsid w:val="00C95B1F"/>
    <w:rsid w:val="00C9668D"/>
    <w:rsid w:val="00C97C0C"/>
    <w:rsid w:val="00CA134D"/>
    <w:rsid w:val="00CA2B33"/>
    <w:rsid w:val="00CA2D85"/>
    <w:rsid w:val="00CA31AF"/>
    <w:rsid w:val="00CA326D"/>
    <w:rsid w:val="00CA423E"/>
    <w:rsid w:val="00CA49AC"/>
    <w:rsid w:val="00CA5209"/>
    <w:rsid w:val="00CA555D"/>
    <w:rsid w:val="00CA5589"/>
    <w:rsid w:val="00CA5D30"/>
    <w:rsid w:val="00CB0645"/>
    <w:rsid w:val="00CB171D"/>
    <w:rsid w:val="00CB1BD9"/>
    <w:rsid w:val="00CB1E37"/>
    <w:rsid w:val="00CB2637"/>
    <w:rsid w:val="00CB2E15"/>
    <w:rsid w:val="00CB3DEA"/>
    <w:rsid w:val="00CB4CAB"/>
    <w:rsid w:val="00CB4F89"/>
    <w:rsid w:val="00CB56BB"/>
    <w:rsid w:val="00CB58BF"/>
    <w:rsid w:val="00CB6ABD"/>
    <w:rsid w:val="00CC1CFE"/>
    <w:rsid w:val="00CC23C2"/>
    <w:rsid w:val="00CC2F05"/>
    <w:rsid w:val="00CC358C"/>
    <w:rsid w:val="00CC4824"/>
    <w:rsid w:val="00CC49B2"/>
    <w:rsid w:val="00CC49D9"/>
    <w:rsid w:val="00CC4D1C"/>
    <w:rsid w:val="00CC5B9F"/>
    <w:rsid w:val="00CC5C3D"/>
    <w:rsid w:val="00CC7D56"/>
    <w:rsid w:val="00CD1BA4"/>
    <w:rsid w:val="00CD1E2B"/>
    <w:rsid w:val="00CD230E"/>
    <w:rsid w:val="00CD2673"/>
    <w:rsid w:val="00CD2723"/>
    <w:rsid w:val="00CD2988"/>
    <w:rsid w:val="00CD39E1"/>
    <w:rsid w:val="00CD487D"/>
    <w:rsid w:val="00CD4F7F"/>
    <w:rsid w:val="00CD556A"/>
    <w:rsid w:val="00CD62A2"/>
    <w:rsid w:val="00CD64B3"/>
    <w:rsid w:val="00CD64BA"/>
    <w:rsid w:val="00CD6EE2"/>
    <w:rsid w:val="00CD6FB4"/>
    <w:rsid w:val="00CE13DF"/>
    <w:rsid w:val="00CE1FFE"/>
    <w:rsid w:val="00CE2EC6"/>
    <w:rsid w:val="00CE3E8B"/>
    <w:rsid w:val="00CE433F"/>
    <w:rsid w:val="00CE44BE"/>
    <w:rsid w:val="00CE4EAD"/>
    <w:rsid w:val="00CE50E4"/>
    <w:rsid w:val="00CE5127"/>
    <w:rsid w:val="00CE5F54"/>
    <w:rsid w:val="00CE633E"/>
    <w:rsid w:val="00CE6916"/>
    <w:rsid w:val="00CE6D8D"/>
    <w:rsid w:val="00CE6F29"/>
    <w:rsid w:val="00CE70DC"/>
    <w:rsid w:val="00CE7383"/>
    <w:rsid w:val="00CF02B2"/>
    <w:rsid w:val="00CF0E93"/>
    <w:rsid w:val="00CF1467"/>
    <w:rsid w:val="00CF2C7A"/>
    <w:rsid w:val="00CF2F39"/>
    <w:rsid w:val="00CF3819"/>
    <w:rsid w:val="00CF4474"/>
    <w:rsid w:val="00CF45A2"/>
    <w:rsid w:val="00CF46B6"/>
    <w:rsid w:val="00D00CE3"/>
    <w:rsid w:val="00D01B00"/>
    <w:rsid w:val="00D02545"/>
    <w:rsid w:val="00D04419"/>
    <w:rsid w:val="00D06A04"/>
    <w:rsid w:val="00D1016C"/>
    <w:rsid w:val="00D10FF4"/>
    <w:rsid w:val="00D125D9"/>
    <w:rsid w:val="00D134B7"/>
    <w:rsid w:val="00D13D7F"/>
    <w:rsid w:val="00D14FB7"/>
    <w:rsid w:val="00D150F8"/>
    <w:rsid w:val="00D16208"/>
    <w:rsid w:val="00D16A87"/>
    <w:rsid w:val="00D17021"/>
    <w:rsid w:val="00D1795F"/>
    <w:rsid w:val="00D227AF"/>
    <w:rsid w:val="00D23B7F"/>
    <w:rsid w:val="00D2529E"/>
    <w:rsid w:val="00D261AE"/>
    <w:rsid w:val="00D27C03"/>
    <w:rsid w:val="00D27C89"/>
    <w:rsid w:val="00D30101"/>
    <w:rsid w:val="00D318F4"/>
    <w:rsid w:val="00D32D7B"/>
    <w:rsid w:val="00D351C6"/>
    <w:rsid w:val="00D35522"/>
    <w:rsid w:val="00D35B3D"/>
    <w:rsid w:val="00D3699F"/>
    <w:rsid w:val="00D41194"/>
    <w:rsid w:val="00D42BD6"/>
    <w:rsid w:val="00D43454"/>
    <w:rsid w:val="00D43B8A"/>
    <w:rsid w:val="00D45657"/>
    <w:rsid w:val="00D46927"/>
    <w:rsid w:val="00D46D4A"/>
    <w:rsid w:val="00D50602"/>
    <w:rsid w:val="00D50AE8"/>
    <w:rsid w:val="00D50DD1"/>
    <w:rsid w:val="00D51089"/>
    <w:rsid w:val="00D5108E"/>
    <w:rsid w:val="00D5246F"/>
    <w:rsid w:val="00D52A81"/>
    <w:rsid w:val="00D558AC"/>
    <w:rsid w:val="00D567D0"/>
    <w:rsid w:val="00D56D33"/>
    <w:rsid w:val="00D57735"/>
    <w:rsid w:val="00D6006B"/>
    <w:rsid w:val="00D6014F"/>
    <w:rsid w:val="00D60829"/>
    <w:rsid w:val="00D60D5F"/>
    <w:rsid w:val="00D61A0C"/>
    <w:rsid w:val="00D62530"/>
    <w:rsid w:val="00D62A29"/>
    <w:rsid w:val="00D65CEF"/>
    <w:rsid w:val="00D66097"/>
    <w:rsid w:val="00D665FB"/>
    <w:rsid w:val="00D66DDC"/>
    <w:rsid w:val="00D67BFE"/>
    <w:rsid w:val="00D67D2A"/>
    <w:rsid w:val="00D7058E"/>
    <w:rsid w:val="00D70D7D"/>
    <w:rsid w:val="00D7145E"/>
    <w:rsid w:val="00D72F2D"/>
    <w:rsid w:val="00D736E2"/>
    <w:rsid w:val="00D7379F"/>
    <w:rsid w:val="00D73ADD"/>
    <w:rsid w:val="00D747F8"/>
    <w:rsid w:val="00D74F39"/>
    <w:rsid w:val="00D7594F"/>
    <w:rsid w:val="00D75AD5"/>
    <w:rsid w:val="00D75DD2"/>
    <w:rsid w:val="00D75F3F"/>
    <w:rsid w:val="00D80161"/>
    <w:rsid w:val="00D810F3"/>
    <w:rsid w:val="00D812A2"/>
    <w:rsid w:val="00D81C65"/>
    <w:rsid w:val="00D81C92"/>
    <w:rsid w:val="00D81CA7"/>
    <w:rsid w:val="00D822C1"/>
    <w:rsid w:val="00D8235D"/>
    <w:rsid w:val="00D8235F"/>
    <w:rsid w:val="00D828E6"/>
    <w:rsid w:val="00D82D68"/>
    <w:rsid w:val="00D830DF"/>
    <w:rsid w:val="00D83D73"/>
    <w:rsid w:val="00D84406"/>
    <w:rsid w:val="00D847C8"/>
    <w:rsid w:val="00D84809"/>
    <w:rsid w:val="00D86710"/>
    <w:rsid w:val="00D87228"/>
    <w:rsid w:val="00D87538"/>
    <w:rsid w:val="00D87A5B"/>
    <w:rsid w:val="00D87F17"/>
    <w:rsid w:val="00D9125C"/>
    <w:rsid w:val="00D92533"/>
    <w:rsid w:val="00D92737"/>
    <w:rsid w:val="00DA019B"/>
    <w:rsid w:val="00DA03A9"/>
    <w:rsid w:val="00DA1D11"/>
    <w:rsid w:val="00DA2963"/>
    <w:rsid w:val="00DA2DA8"/>
    <w:rsid w:val="00DA3470"/>
    <w:rsid w:val="00DA34F0"/>
    <w:rsid w:val="00DA3802"/>
    <w:rsid w:val="00DA3DF0"/>
    <w:rsid w:val="00DA3F1C"/>
    <w:rsid w:val="00DA3F70"/>
    <w:rsid w:val="00DA4899"/>
    <w:rsid w:val="00DA56A2"/>
    <w:rsid w:val="00DA5BCB"/>
    <w:rsid w:val="00DB089A"/>
    <w:rsid w:val="00DB14DA"/>
    <w:rsid w:val="00DB1BDD"/>
    <w:rsid w:val="00DB3144"/>
    <w:rsid w:val="00DB45FD"/>
    <w:rsid w:val="00DB4961"/>
    <w:rsid w:val="00DB6A78"/>
    <w:rsid w:val="00DB6E1C"/>
    <w:rsid w:val="00DC07DB"/>
    <w:rsid w:val="00DC278D"/>
    <w:rsid w:val="00DC2BED"/>
    <w:rsid w:val="00DC2E0F"/>
    <w:rsid w:val="00DC3586"/>
    <w:rsid w:val="00DC3625"/>
    <w:rsid w:val="00DC41DB"/>
    <w:rsid w:val="00DC4F99"/>
    <w:rsid w:val="00DC5180"/>
    <w:rsid w:val="00DC62D0"/>
    <w:rsid w:val="00DC70F9"/>
    <w:rsid w:val="00DD05EA"/>
    <w:rsid w:val="00DD0F2C"/>
    <w:rsid w:val="00DD29C8"/>
    <w:rsid w:val="00DD34BB"/>
    <w:rsid w:val="00DD36FC"/>
    <w:rsid w:val="00DD45B4"/>
    <w:rsid w:val="00DD49BE"/>
    <w:rsid w:val="00DD4AB6"/>
    <w:rsid w:val="00DD527F"/>
    <w:rsid w:val="00DD5835"/>
    <w:rsid w:val="00DD6288"/>
    <w:rsid w:val="00DD7069"/>
    <w:rsid w:val="00DE0F84"/>
    <w:rsid w:val="00DE12A2"/>
    <w:rsid w:val="00DE26D8"/>
    <w:rsid w:val="00DE28B2"/>
    <w:rsid w:val="00DE2B6E"/>
    <w:rsid w:val="00DE30FB"/>
    <w:rsid w:val="00DE3814"/>
    <w:rsid w:val="00DE3C22"/>
    <w:rsid w:val="00DE3D8E"/>
    <w:rsid w:val="00DE470C"/>
    <w:rsid w:val="00DF06E8"/>
    <w:rsid w:val="00DF25BC"/>
    <w:rsid w:val="00DF2E95"/>
    <w:rsid w:val="00DF352D"/>
    <w:rsid w:val="00DF3FAA"/>
    <w:rsid w:val="00DF4894"/>
    <w:rsid w:val="00DF526F"/>
    <w:rsid w:val="00DF6639"/>
    <w:rsid w:val="00E00559"/>
    <w:rsid w:val="00E01B84"/>
    <w:rsid w:val="00E0350C"/>
    <w:rsid w:val="00E047C9"/>
    <w:rsid w:val="00E0502E"/>
    <w:rsid w:val="00E057DC"/>
    <w:rsid w:val="00E0692D"/>
    <w:rsid w:val="00E06C85"/>
    <w:rsid w:val="00E076A9"/>
    <w:rsid w:val="00E07822"/>
    <w:rsid w:val="00E07880"/>
    <w:rsid w:val="00E1046B"/>
    <w:rsid w:val="00E105FB"/>
    <w:rsid w:val="00E10D93"/>
    <w:rsid w:val="00E11CEF"/>
    <w:rsid w:val="00E11D8F"/>
    <w:rsid w:val="00E1225D"/>
    <w:rsid w:val="00E1434E"/>
    <w:rsid w:val="00E14AA6"/>
    <w:rsid w:val="00E14B62"/>
    <w:rsid w:val="00E1579A"/>
    <w:rsid w:val="00E15CE7"/>
    <w:rsid w:val="00E1624A"/>
    <w:rsid w:val="00E166DD"/>
    <w:rsid w:val="00E169B7"/>
    <w:rsid w:val="00E1759D"/>
    <w:rsid w:val="00E20C54"/>
    <w:rsid w:val="00E21985"/>
    <w:rsid w:val="00E22428"/>
    <w:rsid w:val="00E241BC"/>
    <w:rsid w:val="00E2448A"/>
    <w:rsid w:val="00E245EF"/>
    <w:rsid w:val="00E2543A"/>
    <w:rsid w:val="00E258E9"/>
    <w:rsid w:val="00E267E6"/>
    <w:rsid w:val="00E27F78"/>
    <w:rsid w:val="00E301B5"/>
    <w:rsid w:val="00E30BA1"/>
    <w:rsid w:val="00E311C9"/>
    <w:rsid w:val="00E33485"/>
    <w:rsid w:val="00E339CA"/>
    <w:rsid w:val="00E340FD"/>
    <w:rsid w:val="00E34291"/>
    <w:rsid w:val="00E34BD7"/>
    <w:rsid w:val="00E35269"/>
    <w:rsid w:val="00E3538D"/>
    <w:rsid w:val="00E35657"/>
    <w:rsid w:val="00E3577E"/>
    <w:rsid w:val="00E37F64"/>
    <w:rsid w:val="00E37F66"/>
    <w:rsid w:val="00E40225"/>
    <w:rsid w:val="00E424E1"/>
    <w:rsid w:val="00E4386A"/>
    <w:rsid w:val="00E44109"/>
    <w:rsid w:val="00E445A5"/>
    <w:rsid w:val="00E45DFB"/>
    <w:rsid w:val="00E462EE"/>
    <w:rsid w:val="00E46CD9"/>
    <w:rsid w:val="00E46D1F"/>
    <w:rsid w:val="00E46FE2"/>
    <w:rsid w:val="00E4784E"/>
    <w:rsid w:val="00E509F8"/>
    <w:rsid w:val="00E50BD4"/>
    <w:rsid w:val="00E51379"/>
    <w:rsid w:val="00E52082"/>
    <w:rsid w:val="00E52A08"/>
    <w:rsid w:val="00E533B3"/>
    <w:rsid w:val="00E54236"/>
    <w:rsid w:val="00E54351"/>
    <w:rsid w:val="00E54830"/>
    <w:rsid w:val="00E5515E"/>
    <w:rsid w:val="00E55AE0"/>
    <w:rsid w:val="00E5616F"/>
    <w:rsid w:val="00E56DB5"/>
    <w:rsid w:val="00E57756"/>
    <w:rsid w:val="00E60ABC"/>
    <w:rsid w:val="00E60C77"/>
    <w:rsid w:val="00E60D83"/>
    <w:rsid w:val="00E62ABC"/>
    <w:rsid w:val="00E62F9F"/>
    <w:rsid w:val="00E63539"/>
    <w:rsid w:val="00E6596A"/>
    <w:rsid w:val="00E70D23"/>
    <w:rsid w:val="00E71F1D"/>
    <w:rsid w:val="00E727F4"/>
    <w:rsid w:val="00E72BA6"/>
    <w:rsid w:val="00E73023"/>
    <w:rsid w:val="00E733D3"/>
    <w:rsid w:val="00E73A82"/>
    <w:rsid w:val="00E73A9A"/>
    <w:rsid w:val="00E753D5"/>
    <w:rsid w:val="00E759A2"/>
    <w:rsid w:val="00E7658D"/>
    <w:rsid w:val="00E76EA2"/>
    <w:rsid w:val="00E77F6E"/>
    <w:rsid w:val="00E81B6C"/>
    <w:rsid w:val="00E8216B"/>
    <w:rsid w:val="00E8252F"/>
    <w:rsid w:val="00E827EE"/>
    <w:rsid w:val="00E82821"/>
    <w:rsid w:val="00E82B3B"/>
    <w:rsid w:val="00E82C4B"/>
    <w:rsid w:val="00E82F3C"/>
    <w:rsid w:val="00E837F1"/>
    <w:rsid w:val="00E839D3"/>
    <w:rsid w:val="00E83E6B"/>
    <w:rsid w:val="00E840BB"/>
    <w:rsid w:val="00E84A79"/>
    <w:rsid w:val="00E85ABE"/>
    <w:rsid w:val="00E85F30"/>
    <w:rsid w:val="00E86283"/>
    <w:rsid w:val="00E8755A"/>
    <w:rsid w:val="00E90996"/>
    <w:rsid w:val="00E90A33"/>
    <w:rsid w:val="00E90BEB"/>
    <w:rsid w:val="00E90ECC"/>
    <w:rsid w:val="00E9108D"/>
    <w:rsid w:val="00E9170D"/>
    <w:rsid w:val="00E91E8A"/>
    <w:rsid w:val="00E928F9"/>
    <w:rsid w:val="00E937BC"/>
    <w:rsid w:val="00E938EC"/>
    <w:rsid w:val="00E93A6E"/>
    <w:rsid w:val="00E93FB4"/>
    <w:rsid w:val="00E949C6"/>
    <w:rsid w:val="00E94A6E"/>
    <w:rsid w:val="00E96910"/>
    <w:rsid w:val="00E974B1"/>
    <w:rsid w:val="00EA0403"/>
    <w:rsid w:val="00EA0816"/>
    <w:rsid w:val="00EA0E40"/>
    <w:rsid w:val="00EA0ED4"/>
    <w:rsid w:val="00EA12C4"/>
    <w:rsid w:val="00EA147A"/>
    <w:rsid w:val="00EA1A01"/>
    <w:rsid w:val="00EA1DF5"/>
    <w:rsid w:val="00EA2183"/>
    <w:rsid w:val="00EA2B0C"/>
    <w:rsid w:val="00EA3012"/>
    <w:rsid w:val="00EA33CB"/>
    <w:rsid w:val="00EA4071"/>
    <w:rsid w:val="00EA438F"/>
    <w:rsid w:val="00EA498C"/>
    <w:rsid w:val="00EA548E"/>
    <w:rsid w:val="00EA5804"/>
    <w:rsid w:val="00EB074F"/>
    <w:rsid w:val="00EB1C6E"/>
    <w:rsid w:val="00EB23B1"/>
    <w:rsid w:val="00EB2720"/>
    <w:rsid w:val="00EB3F9A"/>
    <w:rsid w:val="00EB44EC"/>
    <w:rsid w:val="00EB4749"/>
    <w:rsid w:val="00EB509F"/>
    <w:rsid w:val="00EB55B5"/>
    <w:rsid w:val="00EB57A4"/>
    <w:rsid w:val="00EB67A9"/>
    <w:rsid w:val="00EB6DDE"/>
    <w:rsid w:val="00EB70C8"/>
    <w:rsid w:val="00EB73E3"/>
    <w:rsid w:val="00EB750D"/>
    <w:rsid w:val="00EB77FC"/>
    <w:rsid w:val="00EC02C3"/>
    <w:rsid w:val="00EC1038"/>
    <w:rsid w:val="00EC1BEE"/>
    <w:rsid w:val="00EC27F1"/>
    <w:rsid w:val="00EC2818"/>
    <w:rsid w:val="00EC2C78"/>
    <w:rsid w:val="00EC2E8E"/>
    <w:rsid w:val="00EC3C81"/>
    <w:rsid w:val="00EC4608"/>
    <w:rsid w:val="00EC461B"/>
    <w:rsid w:val="00EC48F2"/>
    <w:rsid w:val="00EC5D9A"/>
    <w:rsid w:val="00EC6912"/>
    <w:rsid w:val="00EC6AD7"/>
    <w:rsid w:val="00ED0041"/>
    <w:rsid w:val="00ED310D"/>
    <w:rsid w:val="00ED3289"/>
    <w:rsid w:val="00ED414A"/>
    <w:rsid w:val="00ED45C2"/>
    <w:rsid w:val="00ED5512"/>
    <w:rsid w:val="00ED5900"/>
    <w:rsid w:val="00ED5C63"/>
    <w:rsid w:val="00ED7171"/>
    <w:rsid w:val="00ED7229"/>
    <w:rsid w:val="00ED7F9D"/>
    <w:rsid w:val="00EE0841"/>
    <w:rsid w:val="00EE1880"/>
    <w:rsid w:val="00EE2D7C"/>
    <w:rsid w:val="00EE2E11"/>
    <w:rsid w:val="00EE4179"/>
    <w:rsid w:val="00EE45C2"/>
    <w:rsid w:val="00EE4FCC"/>
    <w:rsid w:val="00EE66BE"/>
    <w:rsid w:val="00EE6A30"/>
    <w:rsid w:val="00EE6DB8"/>
    <w:rsid w:val="00EE7494"/>
    <w:rsid w:val="00EF0E16"/>
    <w:rsid w:val="00EF1B47"/>
    <w:rsid w:val="00EF34FD"/>
    <w:rsid w:val="00EF3FE7"/>
    <w:rsid w:val="00EF4419"/>
    <w:rsid w:val="00EF4DBE"/>
    <w:rsid w:val="00EF5624"/>
    <w:rsid w:val="00EF6042"/>
    <w:rsid w:val="00EF60CC"/>
    <w:rsid w:val="00EF612B"/>
    <w:rsid w:val="00EF6467"/>
    <w:rsid w:val="00EF72B6"/>
    <w:rsid w:val="00EF75D1"/>
    <w:rsid w:val="00EF7949"/>
    <w:rsid w:val="00F00686"/>
    <w:rsid w:val="00F00BDF"/>
    <w:rsid w:val="00F00EEB"/>
    <w:rsid w:val="00F01A66"/>
    <w:rsid w:val="00F03916"/>
    <w:rsid w:val="00F03E83"/>
    <w:rsid w:val="00F04B2A"/>
    <w:rsid w:val="00F05419"/>
    <w:rsid w:val="00F05AF9"/>
    <w:rsid w:val="00F05C73"/>
    <w:rsid w:val="00F05DE3"/>
    <w:rsid w:val="00F06680"/>
    <w:rsid w:val="00F069C3"/>
    <w:rsid w:val="00F06AFB"/>
    <w:rsid w:val="00F06E5E"/>
    <w:rsid w:val="00F07F25"/>
    <w:rsid w:val="00F10997"/>
    <w:rsid w:val="00F10F49"/>
    <w:rsid w:val="00F11522"/>
    <w:rsid w:val="00F11A99"/>
    <w:rsid w:val="00F11E9D"/>
    <w:rsid w:val="00F12BAA"/>
    <w:rsid w:val="00F13034"/>
    <w:rsid w:val="00F13D79"/>
    <w:rsid w:val="00F1533C"/>
    <w:rsid w:val="00F1559B"/>
    <w:rsid w:val="00F158B8"/>
    <w:rsid w:val="00F15990"/>
    <w:rsid w:val="00F16971"/>
    <w:rsid w:val="00F16BA9"/>
    <w:rsid w:val="00F17F1F"/>
    <w:rsid w:val="00F21131"/>
    <w:rsid w:val="00F216E5"/>
    <w:rsid w:val="00F2283C"/>
    <w:rsid w:val="00F23309"/>
    <w:rsid w:val="00F24591"/>
    <w:rsid w:val="00F26CF6"/>
    <w:rsid w:val="00F27406"/>
    <w:rsid w:val="00F30888"/>
    <w:rsid w:val="00F31336"/>
    <w:rsid w:val="00F33C51"/>
    <w:rsid w:val="00F3468B"/>
    <w:rsid w:val="00F34D25"/>
    <w:rsid w:val="00F3674B"/>
    <w:rsid w:val="00F3737B"/>
    <w:rsid w:val="00F37ECB"/>
    <w:rsid w:val="00F40133"/>
    <w:rsid w:val="00F414BE"/>
    <w:rsid w:val="00F41915"/>
    <w:rsid w:val="00F42279"/>
    <w:rsid w:val="00F44D73"/>
    <w:rsid w:val="00F459C5"/>
    <w:rsid w:val="00F45BC1"/>
    <w:rsid w:val="00F46D39"/>
    <w:rsid w:val="00F46EEB"/>
    <w:rsid w:val="00F476B9"/>
    <w:rsid w:val="00F501DE"/>
    <w:rsid w:val="00F50B97"/>
    <w:rsid w:val="00F50CC7"/>
    <w:rsid w:val="00F5106F"/>
    <w:rsid w:val="00F51467"/>
    <w:rsid w:val="00F51C00"/>
    <w:rsid w:val="00F51EF1"/>
    <w:rsid w:val="00F538B8"/>
    <w:rsid w:val="00F53E24"/>
    <w:rsid w:val="00F543C8"/>
    <w:rsid w:val="00F544C8"/>
    <w:rsid w:val="00F54727"/>
    <w:rsid w:val="00F54C0F"/>
    <w:rsid w:val="00F54FE5"/>
    <w:rsid w:val="00F55D9B"/>
    <w:rsid w:val="00F560E5"/>
    <w:rsid w:val="00F56308"/>
    <w:rsid w:val="00F56722"/>
    <w:rsid w:val="00F56BD0"/>
    <w:rsid w:val="00F56EEB"/>
    <w:rsid w:val="00F571CF"/>
    <w:rsid w:val="00F572D5"/>
    <w:rsid w:val="00F62AEB"/>
    <w:rsid w:val="00F63477"/>
    <w:rsid w:val="00F636AB"/>
    <w:rsid w:val="00F63A69"/>
    <w:rsid w:val="00F65246"/>
    <w:rsid w:val="00F652E1"/>
    <w:rsid w:val="00F661C0"/>
    <w:rsid w:val="00F6698E"/>
    <w:rsid w:val="00F7171E"/>
    <w:rsid w:val="00F71A2F"/>
    <w:rsid w:val="00F71AD9"/>
    <w:rsid w:val="00F72219"/>
    <w:rsid w:val="00F72902"/>
    <w:rsid w:val="00F72EB3"/>
    <w:rsid w:val="00F73540"/>
    <w:rsid w:val="00F7383F"/>
    <w:rsid w:val="00F75BBA"/>
    <w:rsid w:val="00F75DCF"/>
    <w:rsid w:val="00F7600F"/>
    <w:rsid w:val="00F77A33"/>
    <w:rsid w:val="00F81DD1"/>
    <w:rsid w:val="00F8462C"/>
    <w:rsid w:val="00F85AE6"/>
    <w:rsid w:val="00F8606A"/>
    <w:rsid w:val="00F867BA"/>
    <w:rsid w:val="00F86ABA"/>
    <w:rsid w:val="00F91232"/>
    <w:rsid w:val="00F91630"/>
    <w:rsid w:val="00F917C1"/>
    <w:rsid w:val="00F917C6"/>
    <w:rsid w:val="00F91D60"/>
    <w:rsid w:val="00F92CA2"/>
    <w:rsid w:val="00F92D1A"/>
    <w:rsid w:val="00F94FE9"/>
    <w:rsid w:val="00F95A83"/>
    <w:rsid w:val="00F95C02"/>
    <w:rsid w:val="00F9699C"/>
    <w:rsid w:val="00F96AD8"/>
    <w:rsid w:val="00F96F67"/>
    <w:rsid w:val="00F9735D"/>
    <w:rsid w:val="00FA0041"/>
    <w:rsid w:val="00FA02D1"/>
    <w:rsid w:val="00FA0787"/>
    <w:rsid w:val="00FA08B1"/>
    <w:rsid w:val="00FA10EA"/>
    <w:rsid w:val="00FA18D8"/>
    <w:rsid w:val="00FA1B58"/>
    <w:rsid w:val="00FA2CB6"/>
    <w:rsid w:val="00FA3FD6"/>
    <w:rsid w:val="00FA4227"/>
    <w:rsid w:val="00FA44B1"/>
    <w:rsid w:val="00FA6FCA"/>
    <w:rsid w:val="00FB00F5"/>
    <w:rsid w:val="00FB02C1"/>
    <w:rsid w:val="00FB0741"/>
    <w:rsid w:val="00FB0C7B"/>
    <w:rsid w:val="00FB1AE1"/>
    <w:rsid w:val="00FB2922"/>
    <w:rsid w:val="00FB2F67"/>
    <w:rsid w:val="00FB388A"/>
    <w:rsid w:val="00FB3B6A"/>
    <w:rsid w:val="00FB4381"/>
    <w:rsid w:val="00FB4FB4"/>
    <w:rsid w:val="00FB592F"/>
    <w:rsid w:val="00FB62AC"/>
    <w:rsid w:val="00FB62E9"/>
    <w:rsid w:val="00FC1660"/>
    <w:rsid w:val="00FC16E0"/>
    <w:rsid w:val="00FC18DE"/>
    <w:rsid w:val="00FC1C17"/>
    <w:rsid w:val="00FC1D63"/>
    <w:rsid w:val="00FC20BB"/>
    <w:rsid w:val="00FC2C86"/>
    <w:rsid w:val="00FC66D7"/>
    <w:rsid w:val="00FC699C"/>
    <w:rsid w:val="00FC7429"/>
    <w:rsid w:val="00FC7B97"/>
    <w:rsid w:val="00FC7D68"/>
    <w:rsid w:val="00FD018F"/>
    <w:rsid w:val="00FD0326"/>
    <w:rsid w:val="00FD0DDA"/>
    <w:rsid w:val="00FD1498"/>
    <w:rsid w:val="00FD18F7"/>
    <w:rsid w:val="00FD3B99"/>
    <w:rsid w:val="00FD4485"/>
    <w:rsid w:val="00FD4AA8"/>
    <w:rsid w:val="00FD4C0B"/>
    <w:rsid w:val="00FD4C57"/>
    <w:rsid w:val="00FD5080"/>
    <w:rsid w:val="00FD6250"/>
    <w:rsid w:val="00FD62FE"/>
    <w:rsid w:val="00FD6DED"/>
    <w:rsid w:val="00FD7C6A"/>
    <w:rsid w:val="00FE023B"/>
    <w:rsid w:val="00FE24C9"/>
    <w:rsid w:val="00FE27D0"/>
    <w:rsid w:val="00FE2D98"/>
    <w:rsid w:val="00FE2DCC"/>
    <w:rsid w:val="00FE3315"/>
    <w:rsid w:val="00FE39F3"/>
    <w:rsid w:val="00FE3E52"/>
    <w:rsid w:val="00FE59B1"/>
    <w:rsid w:val="00FE61C1"/>
    <w:rsid w:val="00FE6D50"/>
    <w:rsid w:val="00FE7210"/>
    <w:rsid w:val="00FE75B0"/>
    <w:rsid w:val="00FF1302"/>
    <w:rsid w:val="00FF1331"/>
    <w:rsid w:val="00FF1ED0"/>
    <w:rsid w:val="00FF29D2"/>
    <w:rsid w:val="00FF2A0A"/>
    <w:rsid w:val="00FF3903"/>
    <w:rsid w:val="00FF3DC1"/>
    <w:rsid w:val="00FF4A3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73433080">
      <w:bodyDiv w:val="1"/>
      <w:marLeft w:val="0"/>
      <w:marRight w:val="0"/>
      <w:marTop w:val="0"/>
      <w:marBottom w:val="0"/>
      <w:divBdr>
        <w:top w:val="none" w:sz="0" w:space="0" w:color="auto"/>
        <w:left w:val="none" w:sz="0" w:space="0" w:color="auto"/>
        <w:bottom w:val="none" w:sz="0" w:space="0" w:color="auto"/>
        <w:right w:val="none" w:sz="0" w:space="0" w:color="auto"/>
      </w:divBdr>
      <w:divsChild>
        <w:div w:id="626863412">
          <w:marLeft w:val="1166"/>
          <w:marRight w:val="0"/>
          <w:marTop w:val="0"/>
          <w:marBottom w:val="0"/>
          <w:divBdr>
            <w:top w:val="none" w:sz="0" w:space="0" w:color="auto"/>
            <w:left w:val="none" w:sz="0" w:space="0" w:color="auto"/>
            <w:bottom w:val="none" w:sz="0" w:space="0" w:color="auto"/>
            <w:right w:val="none" w:sz="0" w:space="0" w:color="auto"/>
          </w:divBdr>
        </w:div>
        <w:div w:id="873349825">
          <w:marLeft w:val="1166"/>
          <w:marRight w:val="0"/>
          <w:marTop w:val="0"/>
          <w:marBottom w:val="0"/>
          <w:divBdr>
            <w:top w:val="none" w:sz="0" w:space="0" w:color="auto"/>
            <w:left w:val="none" w:sz="0" w:space="0" w:color="auto"/>
            <w:bottom w:val="none" w:sz="0" w:space="0" w:color="auto"/>
            <w:right w:val="none" w:sz="0" w:space="0" w:color="auto"/>
          </w:divBdr>
        </w:div>
        <w:div w:id="1826317739">
          <w:marLeft w:val="1166"/>
          <w:marRight w:val="0"/>
          <w:marTop w:val="0"/>
          <w:marBottom w:val="0"/>
          <w:divBdr>
            <w:top w:val="none" w:sz="0" w:space="0" w:color="auto"/>
            <w:left w:val="none" w:sz="0" w:space="0" w:color="auto"/>
            <w:bottom w:val="none" w:sz="0" w:space="0" w:color="auto"/>
            <w:right w:val="none" w:sz="0" w:space="0" w:color="auto"/>
          </w:divBdr>
        </w:div>
      </w:divsChild>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38393418">
      <w:bodyDiv w:val="1"/>
      <w:marLeft w:val="0"/>
      <w:marRight w:val="0"/>
      <w:marTop w:val="0"/>
      <w:marBottom w:val="0"/>
      <w:divBdr>
        <w:top w:val="none" w:sz="0" w:space="0" w:color="auto"/>
        <w:left w:val="none" w:sz="0" w:space="0" w:color="auto"/>
        <w:bottom w:val="none" w:sz="0" w:space="0" w:color="auto"/>
        <w:right w:val="none" w:sz="0" w:space="0" w:color="auto"/>
      </w:divBdr>
      <w:divsChild>
        <w:div w:id="616327778">
          <w:marLeft w:val="1886"/>
          <w:marRight w:val="0"/>
          <w:marTop w:val="0"/>
          <w:marBottom w:val="0"/>
          <w:divBdr>
            <w:top w:val="none" w:sz="0" w:space="0" w:color="auto"/>
            <w:left w:val="none" w:sz="0" w:space="0" w:color="auto"/>
            <w:bottom w:val="none" w:sz="0" w:space="0" w:color="auto"/>
            <w:right w:val="none" w:sz="0" w:space="0" w:color="auto"/>
          </w:divBdr>
        </w:div>
        <w:div w:id="346103063">
          <w:marLeft w:val="2606"/>
          <w:marRight w:val="0"/>
          <w:marTop w:val="0"/>
          <w:marBottom w:val="0"/>
          <w:divBdr>
            <w:top w:val="none" w:sz="0" w:space="0" w:color="auto"/>
            <w:left w:val="none" w:sz="0" w:space="0" w:color="auto"/>
            <w:bottom w:val="none" w:sz="0" w:space="0" w:color="auto"/>
            <w:right w:val="none" w:sz="0" w:space="0" w:color="auto"/>
          </w:divBdr>
        </w:div>
      </w:divsChild>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39806641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5350228">
      <w:bodyDiv w:val="1"/>
      <w:marLeft w:val="0"/>
      <w:marRight w:val="0"/>
      <w:marTop w:val="0"/>
      <w:marBottom w:val="0"/>
      <w:divBdr>
        <w:top w:val="none" w:sz="0" w:space="0" w:color="auto"/>
        <w:left w:val="none" w:sz="0" w:space="0" w:color="auto"/>
        <w:bottom w:val="none" w:sz="0" w:space="0" w:color="auto"/>
        <w:right w:val="none" w:sz="0" w:space="0" w:color="auto"/>
      </w:divBdr>
      <w:divsChild>
        <w:div w:id="988170048">
          <w:marLeft w:val="446"/>
          <w:marRight w:val="0"/>
          <w:marTop w:val="0"/>
          <w:marBottom w:val="0"/>
          <w:divBdr>
            <w:top w:val="none" w:sz="0" w:space="0" w:color="auto"/>
            <w:left w:val="none" w:sz="0" w:space="0" w:color="auto"/>
            <w:bottom w:val="none" w:sz="0" w:space="0" w:color="auto"/>
            <w:right w:val="none" w:sz="0" w:space="0" w:color="auto"/>
          </w:divBdr>
        </w:div>
        <w:div w:id="845175705">
          <w:marLeft w:val="1166"/>
          <w:marRight w:val="0"/>
          <w:marTop w:val="0"/>
          <w:marBottom w:val="0"/>
          <w:divBdr>
            <w:top w:val="none" w:sz="0" w:space="0" w:color="auto"/>
            <w:left w:val="none" w:sz="0" w:space="0" w:color="auto"/>
            <w:bottom w:val="none" w:sz="0" w:space="0" w:color="auto"/>
            <w:right w:val="none" w:sz="0" w:space="0" w:color="auto"/>
          </w:divBdr>
        </w:div>
        <w:div w:id="655181702">
          <w:marLeft w:val="1886"/>
          <w:marRight w:val="0"/>
          <w:marTop w:val="0"/>
          <w:marBottom w:val="0"/>
          <w:divBdr>
            <w:top w:val="none" w:sz="0" w:space="0" w:color="auto"/>
            <w:left w:val="none" w:sz="0" w:space="0" w:color="auto"/>
            <w:bottom w:val="none" w:sz="0" w:space="0" w:color="auto"/>
            <w:right w:val="none" w:sz="0" w:space="0" w:color="auto"/>
          </w:divBdr>
        </w:div>
        <w:div w:id="629287903">
          <w:marLeft w:val="1886"/>
          <w:marRight w:val="0"/>
          <w:marTop w:val="0"/>
          <w:marBottom w:val="0"/>
          <w:divBdr>
            <w:top w:val="none" w:sz="0" w:space="0" w:color="auto"/>
            <w:left w:val="none" w:sz="0" w:space="0" w:color="auto"/>
            <w:bottom w:val="none" w:sz="0" w:space="0" w:color="auto"/>
            <w:right w:val="none" w:sz="0" w:space="0" w:color="auto"/>
          </w:divBdr>
        </w:div>
      </w:divsChild>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41098060">
      <w:bodyDiv w:val="1"/>
      <w:marLeft w:val="0"/>
      <w:marRight w:val="0"/>
      <w:marTop w:val="0"/>
      <w:marBottom w:val="0"/>
      <w:divBdr>
        <w:top w:val="none" w:sz="0" w:space="0" w:color="auto"/>
        <w:left w:val="none" w:sz="0" w:space="0" w:color="auto"/>
        <w:bottom w:val="none" w:sz="0" w:space="0" w:color="auto"/>
        <w:right w:val="none" w:sz="0" w:space="0" w:color="auto"/>
      </w:divBdr>
      <w:divsChild>
        <w:div w:id="1634019608">
          <w:marLeft w:val="446"/>
          <w:marRight w:val="0"/>
          <w:marTop w:val="0"/>
          <w:marBottom w:val="0"/>
          <w:divBdr>
            <w:top w:val="none" w:sz="0" w:space="0" w:color="auto"/>
            <w:left w:val="none" w:sz="0" w:space="0" w:color="auto"/>
            <w:bottom w:val="none" w:sz="0" w:space="0" w:color="auto"/>
            <w:right w:val="none" w:sz="0" w:space="0" w:color="auto"/>
          </w:divBdr>
        </w:div>
        <w:div w:id="1500072273">
          <w:marLeft w:val="1166"/>
          <w:marRight w:val="0"/>
          <w:marTop w:val="0"/>
          <w:marBottom w:val="0"/>
          <w:divBdr>
            <w:top w:val="none" w:sz="0" w:space="0" w:color="auto"/>
            <w:left w:val="none" w:sz="0" w:space="0" w:color="auto"/>
            <w:bottom w:val="none" w:sz="0" w:space="0" w:color="auto"/>
            <w:right w:val="none" w:sz="0" w:space="0" w:color="auto"/>
          </w:divBdr>
        </w:div>
        <w:div w:id="1226641108">
          <w:marLeft w:val="1886"/>
          <w:marRight w:val="0"/>
          <w:marTop w:val="0"/>
          <w:marBottom w:val="0"/>
          <w:divBdr>
            <w:top w:val="none" w:sz="0" w:space="0" w:color="auto"/>
            <w:left w:val="none" w:sz="0" w:space="0" w:color="auto"/>
            <w:bottom w:val="none" w:sz="0" w:space="0" w:color="auto"/>
            <w:right w:val="none" w:sz="0" w:space="0" w:color="auto"/>
          </w:divBdr>
        </w:div>
        <w:div w:id="1781222957">
          <w:marLeft w:val="1886"/>
          <w:marRight w:val="0"/>
          <w:marTop w:val="0"/>
          <w:marBottom w:val="0"/>
          <w:divBdr>
            <w:top w:val="none" w:sz="0" w:space="0" w:color="auto"/>
            <w:left w:val="none" w:sz="0" w:space="0" w:color="auto"/>
            <w:bottom w:val="none" w:sz="0" w:space="0" w:color="auto"/>
            <w:right w:val="none" w:sz="0" w:space="0" w:color="auto"/>
          </w:divBdr>
        </w:div>
      </w:divsChild>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45631239">
      <w:bodyDiv w:val="1"/>
      <w:marLeft w:val="0"/>
      <w:marRight w:val="0"/>
      <w:marTop w:val="0"/>
      <w:marBottom w:val="0"/>
      <w:divBdr>
        <w:top w:val="none" w:sz="0" w:space="0" w:color="auto"/>
        <w:left w:val="none" w:sz="0" w:space="0" w:color="auto"/>
        <w:bottom w:val="none" w:sz="0" w:space="0" w:color="auto"/>
        <w:right w:val="none" w:sz="0" w:space="0" w:color="auto"/>
      </w:divBdr>
      <w:divsChild>
        <w:div w:id="99643764">
          <w:marLeft w:val="446"/>
          <w:marRight w:val="0"/>
          <w:marTop w:val="0"/>
          <w:marBottom w:val="0"/>
          <w:divBdr>
            <w:top w:val="none" w:sz="0" w:space="0" w:color="auto"/>
            <w:left w:val="none" w:sz="0" w:space="0" w:color="auto"/>
            <w:bottom w:val="none" w:sz="0" w:space="0" w:color="auto"/>
            <w:right w:val="none" w:sz="0" w:space="0" w:color="auto"/>
          </w:divBdr>
        </w:div>
        <w:div w:id="1009715135">
          <w:marLeft w:val="1166"/>
          <w:marRight w:val="0"/>
          <w:marTop w:val="0"/>
          <w:marBottom w:val="0"/>
          <w:divBdr>
            <w:top w:val="none" w:sz="0" w:space="0" w:color="auto"/>
            <w:left w:val="none" w:sz="0" w:space="0" w:color="auto"/>
            <w:bottom w:val="none" w:sz="0" w:space="0" w:color="auto"/>
            <w:right w:val="none" w:sz="0" w:space="0" w:color="auto"/>
          </w:divBdr>
        </w:div>
        <w:div w:id="485630433">
          <w:marLeft w:val="1886"/>
          <w:marRight w:val="0"/>
          <w:marTop w:val="0"/>
          <w:marBottom w:val="0"/>
          <w:divBdr>
            <w:top w:val="none" w:sz="0" w:space="0" w:color="auto"/>
            <w:left w:val="none" w:sz="0" w:space="0" w:color="auto"/>
            <w:bottom w:val="none" w:sz="0" w:space="0" w:color="auto"/>
            <w:right w:val="none" w:sz="0" w:space="0" w:color="auto"/>
          </w:divBdr>
        </w:div>
        <w:div w:id="469324830">
          <w:marLeft w:val="1886"/>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79206653">
      <w:bodyDiv w:val="1"/>
      <w:marLeft w:val="0"/>
      <w:marRight w:val="0"/>
      <w:marTop w:val="0"/>
      <w:marBottom w:val="0"/>
      <w:divBdr>
        <w:top w:val="none" w:sz="0" w:space="0" w:color="auto"/>
        <w:left w:val="none" w:sz="0" w:space="0" w:color="auto"/>
        <w:bottom w:val="none" w:sz="0" w:space="0" w:color="auto"/>
        <w:right w:val="none" w:sz="0" w:space="0" w:color="auto"/>
      </w:divBdr>
      <w:divsChild>
        <w:div w:id="142503331">
          <w:marLeft w:val="1886"/>
          <w:marRight w:val="0"/>
          <w:marTop w:val="0"/>
          <w:marBottom w:val="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9077811">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9468</TotalTime>
  <Pages>4</Pages>
  <Words>1331</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cp:lastModifiedBy>
  <cp:revision>1268</cp:revision>
  <dcterms:created xsi:type="dcterms:W3CDTF">2020-08-06T06:51:00Z</dcterms:created>
  <dcterms:modified xsi:type="dcterms:W3CDTF">2021-05-11T08:24:00Z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